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vertAnchor="page" w:horzAnchor="margin" w:tblpY="1465"/>
        <w:tblW w:w="14029" w:type="dxa"/>
        <w:tblLook w:val="04A0" w:firstRow="1" w:lastRow="0" w:firstColumn="1" w:lastColumn="0" w:noHBand="0" w:noVBand="1"/>
      </w:tblPr>
      <w:tblGrid>
        <w:gridCol w:w="1271"/>
        <w:gridCol w:w="2720"/>
        <w:gridCol w:w="6069"/>
        <w:gridCol w:w="3969"/>
      </w:tblGrid>
      <w:tr w:rsidR="009C306A" w:rsidRPr="005C4F45" w14:paraId="75351F05" w14:textId="77777777" w:rsidTr="009C306A">
        <w:tc>
          <w:tcPr>
            <w:tcW w:w="1271" w:type="dxa"/>
          </w:tcPr>
          <w:p w14:paraId="636B7FE7" w14:textId="6DF56916" w:rsidR="009C306A" w:rsidRPr="005C4F45" w:rsidRDefault="009C306A" w:rsidP="009C306A">
            <w:pPr>
              <w:ind w:left="29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3725F9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720" w:type="dxa"/>
          </w:tcPr>
          <w:p w14:paraId="1787C368" w14:textId="7ACD6D12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6069" w:type="dxa"/>
          </w:tcPr>
          <w:p w14:paraId="31A6730B" w14:textId="35DE43F3" w:rsidR="009C306A" w:rsidRPr="005C4F45" w:rsidRDefault="009C306A" w:rsidP="009C306A">
            <w:pPr>
              <w:ind w:left="360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Techninės specifikacijos r</w:t>
            </w:r>
            <w:r w:rsidRPr="003725F9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eikalavimai</w:t>
            </w:r>
          </w:p>
        </w:tc>
        <w:tc>
          <w:tcPr>
            <w:tcW w:w="3969" w:type="dxa"/>
          </w:tcPr>
          <w:p w14:paraId="48D6D84F" w14:textId="2AE19739" w:rsidR="009C306A" w:rsidRPr="005C4F45" w:rsidRDefault="009C306A" w:rsidP="009C306A">
            <w:pPr>
              <w:ind w:left="360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3725F9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Tiekėjo siūloma reikšmė</w:t>
            </w:r>
          </w:p>
        </w:tc>
      </w:tr>
      <w:tr w:rsidR="009C306A" w:rsidRPr="005C4F45" w14:paraId="4E314394" w14:textId="21C7E70A" w:rsidTr="009C306A">
        <w:tc>
          <w:tcPr>
            <w:tcW w:w="1271" w:type="dxa"/>
          </w:tcPr>
          <w:p w14:paraId="37F06B79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5988ACB9" w14:textId="3023BC99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I tipo mikrofonas</w:t>
            </w:r>
          </w:p>
        </w:tc>
        <w:tc>
          <w:tcPr>
            <w:tcW w:w="6069" w:type="dxa"/>
          </w:tcPr>
          <w:p w14:paraId="289AF30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5B691D8A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Mažos diafragmos mikrofonų suderintos stereo poros komplektas.</w:t>
            </w:r>
          </w:p>
          <w:p w14:paraId="6A9F2F77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3 kompl.</w:t>
            </w:r>
          </w:p>
          <w:p w14:paraId="77ECDD7D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54FA0EE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18199AFE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tipas – kondensatorinis.</w:t>
            </w:r>
          </w:p>
          <w:p w14:paraId="295BC02A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Kryptingumo charakteristika – kardioidė arba superkardioidė. </w:t>
            </w:r>
          </w:p>
          <w:p w14:paraId="3FE7E672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dažnių diapazonas ne siauresnis kaip nuo 20 Hz iki 20 kHz.</w:t>
            </w:r>
          </w:p>
          <w:p w14:paraId="3E807F6D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jautrumas ne mažiau kaip 14 mV/Pa.</w:t>
            </w:r>
          </w:p>
          <w:p w14:paraId="62A55488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Didžiausias garso slėgio lygis (SPL) – ne mažesnis kaip 135 dB SPL.</w:t>
            </w:r>
          </w:p>
          <w:p w14:paraId="7BA8E0BC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Savasis triukšmo lygis – ne didesnis kaip 14 dB(A).</w:t>
            </w:r>
          </w:p>
          <w:p w14:paraId="42BFA775" w14:textId="18C28BC1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Mikrofonas komplektuojamas su laikikliu, apsauga nuo vėjo ir saugojimo-transportavimo dėže 2 vnt. mikrofonų su priedais.</w:t>
            </w:r>
          </w:p>
        </w:tc>
        <w:tc>
          <w:tcPr>
            <w:tcW w:w="3969" w:type="dxa"/>
          </w:tcPr>
          <w:p w14:paraId="728AB43C" w14:textId="58CE8B33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6A4B6F22" w14:textId="0324DD7D" w:rsidTr="009C306A">
        <w:tc>
          <w:tcPr>
            <w:tcW w:w="1271" w:type="dxa"/>
          </w:tcPr>
          <w:p w14:paraId="4BCB344D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09390AE2" w14:textId="66070A34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II tipo mikrofonas</w:t>
            </w:r>
          </w:p>
        </w:tc>
        <w:tc>
          <w:tcPr>
            <w:tcW w:w="6069" w:type="dxa"/>
          </w:tcPr>
          <w:p w14:paraId="3A2A00B2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78697FC2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Instrumentinis mikrofonas būgnams. </w:t>
            </w:r>
          </w:p>
          <w:p w14:paraId="0257202E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3 vnt.</w:t>
            </w:r>
          </w:p>
          <w:p w14:paraId="637A2AFF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60D071DF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37AD64CF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tipas – dinaminis.</w:t>
            </w:r>
          </w:p>
          <w:p w14:paraId="12012927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Kryptingumo charakteristika – kardioidė arba superkardioidė. </w:t>
            </w:r>
          </w:p>
          <w:p w14:paraId="5194696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dažnių diapazonas ne siauresnis kaip nuo 40 Hz iki 16 kHz.</w:t>
            </w:r>
          </w:p>
          <w:p w14:paraId="459B6828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jautrumas ne mažiau kaip 2 mV/Pa.</w:t>
            </w:r>
          </w:p>
          <w:p w14:paraId="75D3ED64" w14:textId="75F7B00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Mikrofonas komplektuojamas su laikikliu, skirtu jį tvirtinti prie būgno.</w:t>
            </w:r>
          </w:p>
        </w:tc>
        <w:tc>
          <w:tcPr>
            <w:tcW w:w="3969" w:type="dxa"/>
          </w:tcPr>
          <w:p w14:paraId="52FA6041" w14:textId="629A5FDB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154A1117" w14:textId="32DA27B3" w:rsidTr="009C306A">
        <w:tc>
          <w:tcPr>
            <w:tcW w:w="1271" w:type="dxa"/>
          </w:tcPr>
          <w:p w14:paraId="679DF1BB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36793286" w14:textId="371F57D0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III tipo mikrofonas</w:t>
            </w:r>
          </w:p>
        </w:tc>
        <w:tc>
          <w:tcPr>
            <w:tcW w:w="6069" w:type="dxa"/>
          </w:tcPr>
          <w:p w14:paraId="02C691C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16D42D2F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Instrumentinis mikrofonas bosiniam būgnui. </w:t>
            </w:r>
          </w:p>
          <w:p w14:paraId="64D6110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vnt.</w:t>
            </w:r>
          </w:p>
          <w:p w14:paraId="0358502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6E079F6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357A942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tipas – dinaminis.</w:t>
            </w:r>
          </w:p>
          <w:p w14:paraId="3A9240F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Kryptingumo charakteristika – kardioidė arba superkardioidė. </w:t>
            </w:r>
          </w:p>
          <w:p w14:paraId="17D2D7F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dažnių diapazonas ne siauresnis kaip nuo 20 Hz iki 10 kHz.</w:t>
            </w:r>
          </w:p>
          <w:p w14:paraId="0EB3D3D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jautrumas ne mažiau kaip 0,6 mV/Pa.</w:t>
            </w:r>
          </w:p>
          <w:p w14:paraId="6590D0EA" w14:textId="23D34A15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Didžiausias garso slėgio lygis (SPL) – ne mažesnis kaip 155 dB SPL.</w:t>
            </w:r>
          </w:p>
        </w:tc>
        <w:tc>
          <w:tcPr>
            <w:tcW w:w="3969" w:type="dxa"/>
          </w:tcPr>
          <w:p w14:paraId="6AF35D2A" w14:textId="575C4EC4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6DC8DE2E" w14:textId="6FBD8221" w:rsidTr="009C306A">
        <w:tc>
          <w:tcPr>
            <w:tcW w:w="1271" w:type="dxa"/>
          </w:tcPr>
          <w:p w14:paraId="50C1A5F1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634D1CB7" w14:textId="4878A81E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IV tipo mikrofonas</w:t>
            </w:r>
          </w:p>
        </w:tc>
        <w:tc>
          <w:tcPr>
            <w:tcW w:w="6069" w:type="dxa"/>
          </w:tcPr>
          <w:p w14:paraId="205721E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49BC900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Instrumentinis mikrofonas gitaros kubui. </w:t>
            </w:r>
          </w:p>
          <w:p w14:paraId="61EE5912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2 vnt.</w:t>
            </w:r>
          </w:p>
          <w:p w14:paraId="0FDC036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067B1D3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3C1BE96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tipas – dinaminis.</w:t>
            </w:r>
          </w:p>
          <w:p w14:paraId="15D5A68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Kryptingumo charakteristika – kardioidė arba superkardioidė. </w:t>
            </w:r>
          </w:p>
          <w:p w14:paraId="4063476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dažnių diapazonas ne siauresnis kaip nuo 40 Hz iki 16 kHz.</w:t>
            </w:r>
          </w:p>
          <w:p w14:paraId="76010A09" w14:textId="3BB77F55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jautrumas ne mažiau kaip 2 mV/Pa.</w:t>
            </w:r>
          </w:p>
        </w:tc>
        <w:tc>
          <w:tcPr>
            <w:tcW w:w="3969" w:type="dxa"/>
          </w:tcPr>
          <w:p w14:paraId="557E6A82" w14:textId="0B4698DC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061D41EA" w14:textId="3D0528A7" w:rsidTr="009C306A">
        <w:tc>
          <w:tcPr>
            <w:tcW w:w="1271" w:type="dxa"/>
          </w:tcPr>
          <w:p w14:paraId="3E36AA4A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3F2FA49D" w14:textId="57D673C5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V tipo mikrofonas</w:t>
            </w:r>
          </w:p>
        </w:tc>
        <w:tc>
          <w:tcPr>
            <w:tcW w:w="6069" w:type="dxa"/>
          </w:tcPr>
          <w:p w14:paraId="6D8D76D3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671466F9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Instrumentinis mikrofonas pritaikytas perkusijos, pučiamųjų įgarsinimui. </w:t>
            </w:r>
          </w:p>
          <w:p w14:paraId="14BF5512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8 vnt.</w:t>
            </w:r>
          </w:p>
          <w:p w14:paraId="0B2F5BA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32DAB29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0B0102F3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tipas – dinaminis.</w:t>
            </w:r>
          </w:p>
          <w:p w14:paraId="40DAE67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Mikrofono kryptingumas – kardioidė arba superkardioidė. </w:t>
            </w:r>
          </w:p>
          <w:p w14:paraId="28C73F7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lastRenderedPageBreak/>
              <w:t>Mikrofono dažnių diapazonas ne siauresnis kaip nuo 60 Hz iki 15 kHz.</w:t>
            </w:r>
          </w:p>
          <w:p w14:paraId="72595BB8" w14:textId="7ED982FA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jautrumas ne mažiau kaip 1,6 mV/Pa.</w:t>
            </w:r>
          </w:p>
        </w:tc>
        <w:tc>
          <w:tcPr>
            <w:tcW w:w="3969" w:type="dxa"/>
          </w:tcPr>
          <w:p w14:paraId="4E008C90" w14:textId="20EAFF85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766A1085" w14:textId="25444595" w:rsidTr="009C306A">
        <w:tc>
          <w:tcPr>
            <w:tcW w:w="1271" w:type="dxa"/>
          </w:tcPr>
          <w:p w14:paraId="0910CA18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006C1AB5" w14:textId="5924237B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VI tipo mikrofonas</w:t>
            </w:r>
          </w:p>
        </w:tc>
        <w:tc>
          <w:tcPr>
            <w:tcW w:w="6069" w:type="dxa"/>
          </w:tcPr>
          <w:p w14:paraId="1A5C4EC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6245DDAF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Didelės diafragmos studijinis kondensatorinis mikrofonas. </w:t>
            </w:r>
          </w:p>
          <w:p w14:paraId="2D567CC9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4 vnt.</w:t>
            </w:r>
          </w:p>
          <w:p w14:paraId="69FDE84F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4CC60EDE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65353143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1. Mikrofono tipas – kondensatorinis.</w:t>
            </w:r>
          </w:p>
          <w:p w14:paraId="44AFD6A5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2. Kryptingumo charakteristika – perjungiama (mažiausiai 4 režimai: kardioidė, superkardioidė, figūra aštuoni, visakryptė).</w:t>
            </w:r>
          </w:p>
          <w:p w14:paraId="28CA42B9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3. Dažnių juosta – ne siauresnė kaip nuo 20 Hz iki 20 kHz.</w:t>
            </w:r>
          </w:p>
          <w:p w14:paraId="726E7152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4. Jautrumas – ne mažesnis kaip 20 mV/Pa.</w:t>
            </w:r>
          </w:p>
          <w:p w14:paraId="11FE46E3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5. Didžiausias garso slėgio lygis (SPL) – ne mažesnis kaip 138 dB (be slopinimo filtro) ir ne mažesnis kaip arba 154  dB (su įjungtu slopintuvo filtru).</w:t>
            </w:r>
          </w:p>
          <w:p w14:paraId="62F21BC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6. Savasis triukšmo lygis – ne didesnis kaip 8 dB(A).</w:t>
            </w:r>
          </w:p>
          <w:p w14:paraId="7D1F71CF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7. Slopinimo filtras – integruotas, su pasirinkimu (mažiausiai 3 režimai).</w:t>
            </w:r>
          </w:p>
          <w:p w14:paraId="3A5E02F8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8. Žemų dažnių filtras – integruotas, su pasirinkimu (mažiausiai 3 režimai).</w:t>
            </w:r>
          </w:p>
          <w:p w14:paraId="205501CE" w14:textId="43A4A5CE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9. Mikrofonas komplektuojamas su apsauginiu dėklu, elastinė pakaba, pop filtru, vėjo apsauga.</w:t>
            </w:r>
          </w:p>
        </w:tc>
        <w:tc>
          <w:tcPr>
            <w:tcW w:w="3969" w:type="dxa"/>
          </w:tcPr>
          <w:p w14:paraId="2B765A11" w14:textId="2E62F9BA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0E56FF1A" w14:textId="534F6BFB" w:rsidTr="009C306A">
        <w:tc>
          <w:tcPr>
            <w:tcW w:w="1271" w:type="dxa"/>
          </w:tcPr>
          <w:p w14:paraId="1253DFF6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6DC36527" w14:textId="5A721A7F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VII tipo mikrofonas</w:t>
            </w:r>
          </w:p>
        </w:tc>
        <w:tc>
          <w:tcPr>
            <w:tcW w:w="6069" w:type="dxa"/>
          </w:tcPr>
          <w:p w14:paraId="058E98B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4A845321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Kompaktiškas kryptinis kondensatorinis mikrofonas. </w:t>
            </w:r>
          </w:p>
          <w:p w14:paraId="517605D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40 vnt.</w:t>
            </w:r>
          </w:p>
          <w:p w14:paraId="37CB9FD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19BFC98F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6DA42D3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1. Mikrofono tipas – kondensatorinis.</w:t>
            </w:r>
          </w:p>
          <w:p w14:paraId="4E68898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2. Kryptingumo charakteristika – kardioidė arba superkardioidė.</w:t>
            </w:r>
          </w:p>
          <w:p w14:paraId="1B6FD59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3. Dažnių juosta – ne siauresnė kaip nuo 20 Hz iki 20 kHz.</w:t>
            </w:r>
          </w:p>
          <w:p w14:paraId="2C61860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4. Jautrumas – ne mažesnis kaip 8 mV/Pa.</w:t>
            </w:r>
          </w:p>
          <w:p w14:paraId="3460812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5. Didžiausias garso slėgio lygis (SPL) – ne mažesnis kaip 135 dB SPL.</w:t>
            </w:r>
          </w:p>
          <w:p w14:paraId="7547AC9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6. Savasis triukšmo lygis – ne didesnis kaip 16 dB(A).</w:t>
            </w:r>
          </w:p>
          <w:p w14:paraId="59049457" w14:textId="59B57E50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7. Mikrofonas komplektuojamas su apsauginiu dėklu, laikikliu, vėjo apsauga.</w:t>
            </w:r>
          </w:p>
        </w:tc>
        <w:tc>
          <w:tcPr>
            <w:tcW w:w="3969" w:type="dxa"/>
          </w:tcPr>
          <w:p w14:paraId="5E08B00E" w14:textId="26132B30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24D438D9" w14:textId="5D21766D" w:rsidTr="009C306A">
        <w:tc>
          <w:tcPr>
            <w:tcW w:w="1271" w:type="dxa"/>
          </w:tcPr>
          <w:p w14:paraId="0BFF699F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07553AD1" w14:textId="666F5ACB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Instrumentinių mikrofonų komplektas I tipo</w:t>
            </w:r>
          </w:p>
        </w:tc>
        <w:tc>
          <w:tcPr>
            <w:tcW w:w="6069" w:type="dxa"/>
          </w:tcPr>
          <w:p w14:paraId="0390790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587F21A2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Instrumentinių mikrofonų komplektas.</w:t>
            </w:r>
          </w:p>
          <w:p w14:paraId="203A30E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ne mažiau kaip 10 vnt. mikrofonų su priedais.</w:t>
            </w:r>
          </w:p>
          <w:p w14:paraId="7371BFD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turi būti ne mažiau kaip: a) 3 vnt. laikiklių styginiams instrumentams, b) 2 vnt. laikiklių pučiamiesiems, c) 2 vnt. laikiklių gitarai ar akustiniams instrumentams, d) 2 vnt. laikiklių būgnams, e) 1 vnt. universalus laikiklis, f) transportavimo dėklas.</w:t>
            </w:r>
          </w:p>
          <w:p w14:paraId="6DDA6DDB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kompl.</w:t>
            </w:r>
          </w:p>
          <w:p w14:paraId="6FB54C0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1933019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54D19FC1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tipas – kondensatorinis</w:t>
            </w:r>
          </w:p>
          <w:p w14:paraId="08EA800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Kryptingumo charakteristika – kardioidė arba superkardioidė.</w:t>
            </w:r>
          </w:p>
          <w:p w14:paraId="273EB9B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Dažnių juosta – ne siauresnė kaip nuo 80 Hz iki 15 kHz.</w:t>
            </w:r>
          </w:p>
          <w:p w14:paraId="2C66FF7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Jautrumas – ne mažesnis kaip 5,8 mV/Pa.</w:t>
            </w:r>
          </w:p>
          <w:p w14:paraId="0663403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Didžiausias garso slėgio lygis (SPL) – ne mažesnis kaip 140 dB SPL.</w:t>
            </w:r>
          </w:p>
          <w:p w14:paraId="28A42CF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Vidinis savas triukšmo lygis – ne didesnis kaip 23 dB(A).</w:t>
            </w:r>
          </w:p>
          <w:p w14:paraId="7EB73F33" w14:textId="3D5ED508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Transportavimo dėklas turi būti paminkštintas.</w:t>
            </w:r>
          </w:p>
        </w:tc>
        <w:tc>
          <w:tcPr>
            <w:tcW w:w="3969" w:type="dxa"/>
          </w:tcPr>
          <w:p w14:paraId="3A853F25" w14:textId="486CA961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12ED3FEE" w14:textId="266BBAFE" w:rsidTr="009C306A">
        <w:tc>
          <w:tcPr>
            <w:tcW w:w="1271" w:type="dxa"/>
          </w:tcPr>
          <w:p w14:paraId="37762632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7877865C" w14:textId="58FB03B9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Instrumentinių mikrofonų komplektas II tipo</w:t>
            </w:r>
          </w:p>
        </w:tc>
        <w:tc>
          <w:tcPr>
            <w:tcW w:w="6069" w:type="dxa"/>
          </w:tcPr>
          <w:p w14:paraId="0D15B3E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14A3C98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Instrumentinių mikrofonų komplektas.</w:t>
            </w:r>
          </w:p>
          <w:p w14:paraId="6A77691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ne mažiau kaip 10 vnt. mikrofonų su priedais.</w:t>
            </w:r>
          </w:p>
          <w:p w14:paraId="02071C1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Komplekte turi būti ne mažiau kaip: a) 3 vnt. laikiklių styginiams instrumentams, b) 2 vnt. laikiklių pučiamiesiems, </w:t>
            </w: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c) 2 vnt. laikiklių gitarai ar akustiniams instrumentams, d) 2 vnt. laikiklių būgnams, e) 1 vnt. universalus laikiklis, f) transportavimo dėklas.</w:t>
            </w:r>
          </w:p>
          <w:p w14:paraId="65CCEFC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kompl.</w:t>
            </w:r>
          </w:p>
          <w:p w14:paraId="0216735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3253B23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4FE99BA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Mikrofono tipas – kondensatorinis</w:t>
            </w:r>
          </w:p>
          <w:p w14:paraId="5004A60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Kryptingumo charakteristika – kardioidė arba superkardioidė.</w:t>
            </w:r>
          </w:p>
          <w:p w14:paraId="5D61AD3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Dažnių juosta – ne siauresnė kaip nuo 80 Hz iki 15 kHz.</w:t>
            </w:r>
          </w:p>
          <w:p w14:paraId="073ECE9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Jautrumas – ne mažesnis kaip 5,8 mV/Pa.</w:t>
            </w:r>
          </w:p>
          <w:p w14:paraId="0F87D511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Didžiausias garso slėgio lygis (SPL) – ne mažesnis kaip 140 dB SPL.</w:t>
            </w:r>
          </w:p>
          <w:p w14:paraId="6905A3B9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Vidinis savas triukšmo lygis – ne didesnis kaip 23 dB(A).</w:t>
            </w:r>
          </w:p>
          <w:p w14:paraId="4C244E81" w14:textId="1866D30A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Transportavimo dėklas turi būti paminkštintas.</w:t>
            </w:r>
          </w:p>
        </w:tc>
        <w:tc>
          <w:tcPr>
            <w:tcW w:w="3969" w:type="dxa"/>
          </w:tcPr>
          <w:p w14:paraId="7C959E77" w14:textId="0BAAB905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324DDB56" w14:textId="005382D4" w:rsidTr="009C306A">
        <w:tc>
          <w:tcPr>
            <w:tcW w:w="1271" w:type="dxa"/>
          </w:tcPr>
          <w:p w14:paraId="126A730B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3B2B8A7E" w14:textId="30CAB237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Bevielių mikrofonų komplektas</w:t>
            </w:r>
          </w:p>
        </w:tc>
        <w:tc>
          <w:tcPr>
            <w:tcW w:w="6069" w:type="dxa"/>
          </w:tcPr>
          <w:p w14:paraId="39DF2ED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421458E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Bevielių mikrofonų komplektas, kurį sudaro ne mažiau kaip: a) 4 vnt. rankinių siųstuvų, b) 4 vnt. mikrofono kapsulių, c) 1 vnt. keturkanalis mikrofonų signalo imtuvas.</w:t>
            </w:r>
          </w:p>
          <w:p w14:paraId="21A3604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Komplekto elementai turi būti to paties gamintojo arba visiškai tarpusavyje suderinami.</w:t>
            </w:r>
          </w:p>
          <w:p w14:paraId="13B031E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Radijo mikrofonų veikimo dažnis turi būti skirtas naudoti Lietuvos Respublikos teritorijoje.</w:t>
            </w:r>
          </w:p>
          <w:p w14:paraId="6977E6D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kompl.</w:t>
            </w:r>
          </w:p>
          <w:p w14:paraId="37DF206B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05EB74B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34E8C9F9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Rankinio siųstuvo belaidis perdavimas – skaitmeninis UHF.</w:t>
            </w:r>
          </w:p>
          <w:p w14:paraId="6199323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Rankinio siųstuvo užimamas dažnių juostos plotis (angl. Occupied Bandwidth) – ne didesnis kaip 300 kHz.</w:t>
            </w:r>
          </w:p>
          <w:p w14:paraId="4D28633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Rankinio siųstuvo signalo stiprinimo reguliavimo diapazonas – nuo ne mažiau kaip –10 dB iki +18 dB (1 dB žingsniu).</w:t>
            </w:r>
          </w:p>
          <w:p w14:paraId="2173ED49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Rankinio siųstuvo maitinimo tipas – keičiamos AA tipo baterijos arba įkraunama ličio jonų baterija.</w:t>
            </w:r>
          </w:p>
          <w:p w14:paraId="7762BFF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Rankinio siųstuvo darbo laikas su pilnai įkrauta baterija – ne mažiau kaip 8 val.</w:t>
            </w:r>
          </w:p>
          <w:p w14:paraId="226C4F2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Rankinio siųstuvo korpusas – metalinis.</w:t>
            </w:r>
          </w:p>
          <w:p w14:paraId="3024BFD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Rankinio siųstuvo ekranas – apšviestas LCD, su meniu ir valdymo mygtukais.</w:t>
            </w:r>
          </w:p>
          <w:p w14:paraId="0CE16C7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Kapsulės tipas – dinaminis.</w:t>
            </w:r>
          </w:p>
          <w:p w14:paraId="3F09AE6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Kapsulės kryptingumas – kardioidė arba superkardioidė.</w:t>
            </w:r>
          </w:p>
          <w:p w14:paraId="717545B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Kapsulės dažnių diapazonas – ne siauresnis kaip nuo 50 Hz iki 15 kHz.</w:t>
            </w:r>
          </w:p>
          <w:p w14:paraId="3B016211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Kapsulės jautrumas – ne mažesnis kaip 2,6 mV/Pa.</w:t>
            </w:r>
          </w:p>
          <w:p w14:paraId="3F1BEA2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kanalų skaičius – ne mažiau kaip 4.</w:t>
            </w:r>
          </w:p>
          <w:p w14:paraId="2CF210E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turi galimybę naudoti keturias antenas vienam priėmimo kanalui.</w:t>
            </w:r>
          </w:p>
          <w:p w14:paraId="5D7EBBF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turi galimybę dirbti didelio kanalų tankio režimu.</w:t>
            </w:r>
          </w:p>
          <w:p w14:paraId="61FCE07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signalo priėmimo technologija – skaitmeninė UHF su tikrojo dvigubo priėmimo (true diversity) funkcija.</w:t>
            </w:r>
          </w:p>
          <w:p w14:paraId="3D3C463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gali būti valdomas per tinklinę programinę įrangą.</w:t>
            </w:r>
          </w:p>
          <w:p w14:paraId="4C5E980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turi Ethernet tinklo jungtį.</w:t>
            </w:r>
          </w:p>
          <w:p w14:paraId="63FB1B8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išėjimo signalo stiprinimo reguliavimo diapazonas – ne siauresnis kaip nuo -10 dB iki +30 dB (1 dB žingsniu).</w:t>
            </w:r>
          </w:p>
          <w:p w14:paraId="335C2C30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turi skaitmeninį tinklinį garso perdavimą (pvz., per IP protokolą DANTE) ir analoginius XLR išėjimus.</w:t>
            </w:r>
          </w:p>
          <w:p w14:paraId="721809F9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turi turėti galimybę perduoti signalą AES3 formatu.</w:t>
            </w:r>
          </w:p>
          <w:p w14:paraId="072243C7" w14:textId="1F437BD0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priekinėje panelėje turi būti matomas RF signalo kokybės indikatorius kiekvienam kanalui.</w:t>
            </w:r>
          </w:p>
        </w:tc>
        <w:tc>
          <w:tcPr>
            <w:tcW w:w="3969" w:type="dxa"/>
          </w:tcPr>
          <w:p w14:paraId="32BA5B50" w14:textId="2F88B2EF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254A47AA" w14:textId="7AEA3A36" w:rsidTr="009C306A">
        <w:tc>
          <w:tcPr>
            <w:tcW w:w="1271" w:type="dxa"/>
          </w:tcPr>
          <w:p w14:paraId="6C28BB0E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3C8435F0" w14:textId="6B23B1EF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„In Ear“ monitorinė sistema</w:t>
            </w:r>
          </w:p>
        </w:tc>
        <w:tc>
          <w:tcPr>
            <w:tcW w:w="6069" w:type="dxa"/>
          </w:tcPr>
          <w:p w14:paraId="52C14F4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5D0AA93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„In Ear“ tipo monitoriaus komplektas atlikėjams.</w:t>
            </w:r>
          </w:p>
          <w:p w14:paraId="7D0B523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Monitoriaus komplektą sudaro ne mažiau kaip: a): 1 vnt. siųstuvas, b) 4 vnt. imtuvų, c) 4 vnt. „In Ear“ monitorinių ausinių.</w:t>
            </w:r>
          </w:p>
          <w:p w14:paraId="365DE5A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Visi komplekto komponentai turi būti tarpusavyje visiškai suderinami.</w:t>
            </w:r>
          </w:p>
          <w:p w14:paraId="4B3FA08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Sistemos veikimo dažnis turi būti skirtas naudoti Lietuvos Respublikos teritorijoje.</w:t>
            </w:r>
          </w:p>
          <w:p w14:paraId="62FDBCE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2 kompl.</w:t>
            </w:r>
          </w:p>
          <w:p w14:paraId="3B4582D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74B8B15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6C793F62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ne mažiau kaip keturkanalis, tinkamas montuoti į 19 colių rack tipo spintą.</w:t>
            </w:r>
          </w:p>
          <w:p w14:paraId="0281838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Siųstuvas palaiko keturis nepriklausomus siuntimo kanalus </w:t>
            </w:r>
          </w:p>
          <w:p w14:paraId="3D9F54F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palaiko mažiausiai tris perdavimo režimus, įskaitant skirtingo pločio dažnių juostų panaudojimą.</w:t>
            </w:r>
          </w:p>
          <w:p w14:paraId="248B64C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ne mažiau kaip 8 analogines kombinuotas XLR-1/4" įvestis.</w:t>
            </w:r>
          </w:p>
          <w:p w14:paraId="12A6A12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skaitmenines AES3 arba AES67 standarto garso įvestis.</w:t>
            </w:r>
          </w:p>
          <w:p w14:paraId="1D81341B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ne mažiau kaip 2 Ethernet tinklo jungtis valdymui ir garso signalui tinklu perdavimui.</w:t>
            </w:r>
          </w:p>
          <w:p w14:paraId="00B8A89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gali būti valdomas per tinklinę programinę įrangą.</w:t>
            </w:r>
          </w:p>
          <w:p w14:paraId="47291002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spalvotą ekraną su kiekvieno kanalo indikacija.</w:t>
            </w:r>
          </w:p>
          <w:p w14:paraId="0D58046F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ne mažiau kaip 2 RF antenų prijungimo galimybę.</w:t>
            </w:r>
          </w:p>
          <w:p w14:paraId="04AEBDE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vidinį antenų signalų sujungimą.</w:t>
            </w:r>
          </w:p>
          <w:p w14:paraId="3EB783B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Siųstuvas turi užrakinamą maitinimo jungtį su galimybe maitinti papildomus komponentus.</w:t>
            </w:r>
          </w:p>
          <w:p w14:paraId="2144933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tipas – „bodypack“.</w:t>
            </w:r>
          </w:p>
          <w:p w14:paraId="5ED0845D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belaidžio perdavimo technologija – skaitmeninė su tikrojo dvigubo priėmimo funkcija.</w:t>
            </w:r>
          </w:p>
          <w:p w14:paraId="0072C66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palaiko nuotolinį valdymą tinklo aplinkoje.</w:t>
            </w:r>
          </w:p>
          <w:p w14:paraId="4E31C5A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Imtuvas palaiko kelių skirtingų garso miksų stebėjimą vienu įrenginiu. </w:t>
            </w:r>
          </w:p>
          <w:p w14:paraId="6678F4B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Imtuvo baterijos veikimo laikas su pilnai įkrauta ličio jonų baterija – ne mažiau kaip 4 val.</w:t>
            </w:r>
          </w:p>
          <w:p w14:paraId="4950A2E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Imtuvas turi turėti išorinius įkrovimo kontaktus dokiniam krovimui.</w:t>
            </w:r>
          </w:p>
          <w:p w14:paraId="3586B8B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Imtuvo konstrukcija – atspari drėgmei, su sriegine ausinių jungtimi.</w:t>
            </w:r>
          </w:p>
          <w:p w14:paraId="0C68DF7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Ausinių dažnių atkūrimo diapazonas – ne siauresnis kaip nuo 20 Hz iki 18 kHz.</w:t>
            </w:r>
          </w:p>
          <w:p w14:paraId="2E514DF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Ausinių jautrumas prie 1 kHz – ne mažesnis kaip 116 dB SPL (1 mW).</w:t>
            </w:r>
          </w:p>
          <w:p w14:paraId="0028DAFF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Ausinių garso izoliacija – ne mažesnė kaip 30 dB.</w:t>
            </w:r>
          </w:p>
          <w:p w14:paraId="2D928DE7" w14:textId="3A660915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Ausinių kabelis – nuimamas, su formuojamu laidu virš ausies ir keičiamomis jungtimis.</w:t>
            </w:r>
          </w:p>
        </w:tc>
        <w:tc>
          <w:tcPr>
            <w:tcW w:w="3969" w:type="dxa"/>
          </w:tcPr>
          <w:p w14:paraId="6FE452D2" w14:textId="2A45448E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3B365243" w14:textId="461EE473" w:rsidTr="009C306A">
        <w:tc>
          <w:tcPr>
            <w:tcW w:w="1271" w:type="dxa"/>
          </w:tcPr>
          <w:p w14:paraId="2DE6EC91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65F7BA1E" w14:textId="536E0261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Antenų sujungiklis</w:t>
            </w:r>
          </w:p>
        </w:tc>
        <w:tc>
          <w:tcPr>
            <w:tcW w:w="6069" w:type="dxa"/>
          </w:tcPr>
          <w:p w14:paraId="0F834B7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3AF301B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Antenų sujungiklis skirtas naudoti su belaidėmis monitorinėmis sistemomis.</w:t>
            </w:r>
          </w:p>
          <w:p w14:paraId="17951855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Sujungiklio veikimo dažnis turi būti skirtas naudoti Lietuvos Respublikos teritorijoje.</w:t>
            </w:r>
          </w:p>
          <w:p w14:paraId="4DD3225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vnt.</w:t>
            </w:r>
          </w:p>
          <w:p w14:paraId="37DA0714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424E5412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51FC0D2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Palaiko ne mažiau kaip 8 belaidžių RF signalų sujungimą į vieną antenos išėjimą.</w:t>
            </w:r>
          </w:p>
          <w:p w14:paraId="4D91907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RF įėjimų jungtys – BNC tipo, aktyvios, standartinės 50Ω varžos.</w:t>
            </w:r>
          </w:p>
          <w:p w14:paraId="64603CB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RF išėjimo jungtis – BNC tipo, standartinės 50Ω varžos.</w:t>
            </w:r>
          </w:p>
          <w:p w14:paraId="5B06DCC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RF įėjimo stiprinimas – 0 dB (±2 dB).</w:t>
            </w:r>
          </w:p>
          <w:p w14:paraId="3150880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Palaiko sujungimą su papildomu sujungikliu per pasyvų išplėtimo prievadą.</w:t>
            </w:r>
          </w:p>
          <w:p w14:paraId="300024E8" w14:textId="797F1DD3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Įterpimo nuostoliai per išplėtimo prievadą – ne didesni kaip 6 dB.</w:t>
            </w:r>
          </w:p>
        </w:tc>
        <w:tc>
          <w:tcPr>
            <w:tcW w:w="3969" w:type="dxa"/>
          </w:tcPr>
          <w:p w14:paraId="2DAC0486" w14:textId="3E63CB3C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1ACF5607" w14:textId="65353F06" w:rsidTr="009C306A">
        <w:tc>
          <w:tcPr>
            <w:tcW w:w="1271" w:type="dxa"/>
          </w:tcPr>
          <w:p w14:paraId="2F9BD303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3EF433D7" w14:textId="3E5E1416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Kryptinė spiralinė antena</w:t>
            </w:r>
          </w:p>
        </w:tc>
        <w:tc>
          <w:tcPr>
            <w:tcW w:w="6069" w:type="dxa"/>
          </w:tcPr>
          <w:p w14:paraId="5EF07AE7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4AA7CD81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Antena skirta profesionaliam belaidžių sistemų RF signalo priėmimui ar perdavimui.</w:t>
            </w:r>
          </w:p>
          <w:p w14:paraId="2283A2AF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Antenos veikimo dažnis turi būti skirtas naudoti Lietuvos Respublikos teritorijoje.</w:t>
            </w:r>
          </w:p>
          <w:p w14:paraId="2F04DEBB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vnt.</w:t>
            </w:r>
          </w:p>
          <w:p w14:paraId="68E16686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2A272488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3AB146EE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Antenos tipas – kryptinė spiralinė (angl. helical) antena arba lygiavertė kryptinė antena su žiedine poliarizacija.</w:t>
            </w:r>
          </w:p>
          <w:p w14:paraId="3DFAE3EA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Poliarizacija – žiedinė (angl. circular) arba kombinuota vertikali ir horizontali. </w:t>
            </w:r>
          </w:p>
          <w:p w14:paraId="5D065E79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Antenos stiprinimo koeficientas – ne mažesnis kaip 8 dB.</w:t>
            </w:r>
          </w:p>
          <w:p w14:paraId="58633953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Antenos jungtis – BNC tipo, standartinės 50Ω varžos.</w:t>
            </w:r>
          </w:p>
          <w:p w14:paraId="719AF82C" w14:textId="77777777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Antenos montavimas suderinamas su standartinėmis stovų tvirtinimo sistemomis.</w:t>
            </w:r>
          </w:p>
          <w:p w14:paraId="308E22F3" w14:textId="6F6544FF" w:rsidR="009C306A" w:rsidRPr="009C306A" w:rsidRDefault="009C306A" w:rsidP="009C306A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Antenos konstrukcija pritaikyta profesionaliam naudojimui.</w:t>
            </w:r>
          </w:p>
        </w:tc>
        <w:tc>
          <w:tcPr>
            <w:tcW w:w="3969" w:type="dxa"/>
          </w:tcPr>
          <w:p w14:paraId="2DFE960E" w14:textId="157899DC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4627B135" w14:textId="45757398" w:rsidTr="009C306A">
        <w:tc>
          <w:tcPr>
            <w:tcW w:w="1271" w:type="dxa"/>
          </w:tcPr>
          <w:p w14:paraId="3DC3AD4B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6D572628" w14:textId="3A356975" w:rsidR="009C306A" w:rsidRPr="009C306A" w:rsidRDefault="009C306A" w:rsidP="009C306A">
            <w:pPr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Mikrofono stovas I tipas</w:t>
            </w:r>
          </w:p>
        </w:tc>
        <w:tc>
          <w:tcPr>
            <w:tcW w:w="6069" w:type="dxa"/>
          </w:tcPr>
          <w:p w14:paraId="6664781B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Bendri</w:t>
            </w:r>
          </w:p>
          <w:p w14:paraId="37608331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Mikrofono stovas.</w:t>
            </w:r>
          </w:p>
          <w:p w14:paraId="0C95D169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Kiekis – 50 vnt.</w:t>
            </w:r>
          </w:p>
          <w:p w14:paraId="6A8F5E1E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  <w:p w14:paraId="191A8EDA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Apibūdinti tiksliais duomenimis</w:t>
            </w:r>
          </w:p>
          <w:p w14:paraId="2AE6EE87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Reguliuojamo aukščio stovas mikrofonui.</w:t>
            </w:r>
          </w:p>
          <w:p w14:paraId="785986C2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Trikojis, kojos atlenkiamos.</w:t>
            </w:r>
          </w:p>
          <w:p w14:paraId="1D93B8E4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Aukštis reguliuojamas ne siauriau kaip nuo 1,2 m iki 2 m.</w:t>
            </w:r>
          </w:p>
          <w:p w14:paraId="4728B268" w14:textId="77777777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Gervė ne trumpesnė kaip 1 m.</w:t>
            </w:r>
          </w:p>
          <w:p w14:paraId="346388E1" w14:textId="7F5126BB" w:rsidR="009C306A" w:rsidRPr="009C306A" w:rsidRDefault="009C306A" w:rsidP="009C306A">
            <w:pPr>
              <w:ind w:left="7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Spalva –juoda.</w:t>
            </w:r>
          </w:p>
        </w:tc>
        <w:tc>
          <w:tcPr>
            <w:tcW w:w="3969" w:type="dxa"/>
          </w:tcPr>
          <w:p w14:paraId="1F241433" w14:textId="57DF80F8" w:rsidR="009C306A" w:rsidRPr="005C4F45" w:rsidRDefault="009C306A" w:rsidP="009C306A">
            <w:pPr>
              <w:ind w:left="360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7AB0D5B7" w14:textId="4D5275A1" w:rsidTr="009C306A">
        <w:tc>
          <w:tcPr>
            <w:tcW w:w="1271" w:type="dxa"/>
          </w:tcPr>
          <w:p w14:paraId="0EA1CD26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49C8C1E0" w14:textId="2E1B82B3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Mikrofono stovas II tipas</w:t>
            </w:r>
          </w:p>
        </w:tc>
        <w:tc>
          <w:tcPr>
            <w:tcW w:w="6069" w:type="dxa"/>
          </w:tcPr>
          <w:p w14:paraId="077295D7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51EAFF65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Mikrofono stovas.</w:t>
            </w:r>
          </w:p>
          <w:p w14:paraId="3F549890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3 vnt.</w:t>
            </w:r>
          </w:p>
          <w:p w14:paraId="2B6DA21B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27F0BED3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59D57666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Reguliuojamo aukščio tiesus mikrofono stovas.</w:t>
            </w:r>
          </w:p>
          <w:p w14:paraId="6D2C0769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lastRenderedPageBreak/>
              <w:t>Pagrindas – apskritas, sunkus, pagamintas iš ketaus, plieno arba tankaus cinko lydinio.</w:t>
            </w:r>
          </w:p>
          <w:p w14:paraId="4D25379D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Stovo aukštis reguliuojamas ne siauriau kaip nuo 1,2 m iki 1,7 m.</w:t>
            </w:r>
          </w:p>
          <w:p w14:paraId="27D34E3D" w14:textId="77777777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Aukščio reguliavimas viena ranka (angl. single-hand adjustment).</w:t>
            </w:r>
          </w:p>
          <w:p w14:paraId="78D6E34F" w14:textId="706D4995" w:rsidR="009C306A" w:rsidRPr="009C306A" w:rsidRDefault="009C306A" w:rsidP="009C306A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Spalva – juoda.</w:t>
            </w:r>
          </w:p>
        </w:tc>
        <w:tc>
          <w:tcPr>
            <w:tcW w:w="3969" w:type="dxa"/>
          </w:tcPr>
          <w:p w14:paraId="7BC61F6F" w14:textId="4038E733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42DD2804" w14:textId="5644715E" w:rsidTr="009C306A">
        <w:tc>
          <w:tcPr>
            <w:tcW w:w="1271" w:type="dxa"/>
          </w:tcPr>
          <w:p w14:paraId="135D5CD8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046906B7" w14:textId="7071D4A8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Įrangos saugojimo ir transportavimo dėžė</w:t>
            </w:r>
          </w:p>
        </w:tc>
        <w:tc>
          <w:tcPr>
            <w:tcW w:w="6069" w:type="dxa"/>
          </w:tcPr>
          <w:p w14:paraId="278906CF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4ED6F37D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Įrangos saugojimo ir transportavimo dėžė.</w:t>
            </w:r>
          </w:p>
          <w:p w14:paraId="2747D668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1 vnt.</w:t>
            </w:r>
          </w:p>
          <w:p w14:paraId="09F91F03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352777A7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46261909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pagaminta iš ne plonesnės kaip 8 mm storio faneros.</w:t>
            </w:r>
          </w:p>
          <w:p w14:paraId="3E9B402B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iš vidaus ir išorės laminuota atspariu mechaniniam poveikiui paviršiumi.</w:t>
            </w:r>
          </w:p>
          <w:p w14:paraId="64F9798D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su aliuminio profiliais kampams ir kraštams apsaugoti.</w:t>
            </w:r>
          </w:p>
          <w:p w14:paraId="51B8FE72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Dėžės kampai apsaugoti plieniniais rutuliniais kampais.</w:t>
            </w:r>
          </w:p>
          <w:p w14:paraId="41064EA7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turi priekinę ir galinę nuimmų dangčių su užrakinimo sistema.</w:t>
            </w:r>
          </w:p>
          <w:p w14:paraId="2A044472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skirta 19" standartinio pločio įrangai, rack montavimui.</w:t>
            </w:r>
          </w:p>
          <w:p w14:paraId="00C292D9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Rack montavimo aukštis – ne mažesnis kaip 18U.</w:t>
            </w:r>
          </w:p>
          <w:p w14:paraId="4388429C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Rack montavimo gylis – ne mažesnis kaip 450 mm tarp priekinių ir galinių bėgių.</w:t>
            </w:r>
          </w:p>
          <w:p w14:paraId="5D7021DA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su ne mažiau kaip 8 įleidžiamais užraktais (drugeliai).</w:t>
            </w:r>
          </w:p>
          <w:p w14:paraId="31CFA2EE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su ne mažiau kaip 4 įleidžiamomis rankenomis.</w:t>
            </w:r>
          </w:p>
          <w:p w14:paraId="05AA4C2C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 su 4 industriniais ratukais, iš kurių ne mažiau kaip 2 su stabdžiais.</w:t>
            </w:r>
          </w:p>
          <w:p w14:paraId="027FB454" w14:textId="7138E0F0" w:rsidR="009C306A" w:rsidRPr="009C306A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Dėžės vidinė konstrukcija leidžia montuoti įrangą abiem kryptimis (priekinėje ir galinėje pusėje).</w:t>
            </w:r>
          </w:p>
        </w:tc>
        <w:tc>
          <w:tcPr>
            <w:tcW w:w="3969" w:type="dxa"/>
          </w:tcPr>
          <w:p w14:paraId="6D03B900" w14:textId="4C1FE30F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0B30C9D2" w14:textId="06853D3D" w:rsidTr="009C306A">
        <w:tc>
          <w:tcPr>
            <w:tcW w:w="1271" w:type="dxa"/>
          </w:tcPr>
          <w:p w14:paraId="71D66CFF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66C6E73C" w14:textId="59F823BF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Plačiajuosčių kolonėlių masyvas</w:t>
            </w:r>
          </w:p>
        </w:tc>
        <w:tc>
          <w:tcPr>
            <w:tcW w:w="6069" w:type="dxa"/>
          </w:tcPr>
          <w:p w14:paraId="7FB26180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795373A4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Plačiajuosčių kolonėlių masyvas.</w:t>
            </w:r>
          </w:p>
          <w:p w14:paraId="11885C6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 xml:space="preserve">Garso kolonėlių komplektas leidžia suformuoti iš abiejų scenos pusių pakabintus kolonėlių masyvus (stereo garso sistemos konfigūracija). </w:t>
            </w:r>
          </w:p>
          <w:p w14:paraId="374EB98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Numatyta visa įranga kolonėlių masyvo pakabinimui, įskaitant laikiklius, tvirtinimo elementus ir pakabinimo rėmus. </w:t>
            </w:r>
          </w:p>
          <w:p w14:paraId="6231755E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transportavimo tara.</w:t>
            </w:r>
          </w:p>
          <w:p w14:paraId="1E708FDC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Numatyti visi gamintojo rekomenduojami laidai kolonėlių sujungimui tarpusavyje ir su stiprintuvų komplektu.</w:t>
            </w:r>
          </w:p>
          <w:p w14:paraId="5F4BB64C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2 kompl.</w:t>
            </w:r>
          </w:p>
          <w:p w14:paraId="769D7778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11FD2C16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3890F447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Kolonėlių masyvas – ne mažiau kaip 3-jų juostų sistema, kurių stiprinimui naudojami integruoti į kolonėles arba nutolę stiprintuvai.</w:t>
            </w:r>
          </w:p>
          <w:p w14:paraId="2BF808A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Kolonėlių masyvo ŽD garsiakalbių diametras – ne mažiau kaip 12“. </w:t>
            </w:r>
          </w:p>
          <w:p w14:paraId="6571E096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Korpuso konstrukcija – „ported“, „bass-reflex“, „vented box“ arba „reflex port“.</w:t>
            </w:r>
          </w:p>
          <w:p w14:paraId="5CC1D17A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Kolonėlių masyvo moduliai užtikrina kryptinį žemųjų dažnių skleidimą (angl. cardioid) integruotu konstrukcijos sprendimu, be papildomų atskirų žemųjų dažnių kolonėlių ar subžemų dažnių modulių.</w:t>
            </w:r>
          </w:p>
          <w:p w14:paraId="128E203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Stiprintuvų klasė – D, E, F arba I.</w:t>
            </w:r>
          </w:p>
          <w:p w14:paraId="7177CC14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Vieno kolonėlių masyvo atkuriamų dažnių juosta – ne siauresnė kaip nuo 45 Hz iki 20 kHz (–10 dB) arba ne siauresnė kaip nuo 50 Hz iki 18 kHz (-6 dB), arba ne siauresnė kaip nuo 55 Hz iki 16 kHz (-3 dB).</w:t>
            </w:r>
          </w:p>
          <w:p w14:paraId="1BDD0824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Vienas kolonėlių masyvas užtikrina ne siauresnę kaip 60° vertikalią garso bangų aprėptį.</w:t>
            </w:r>
          </w:p>
          <w:p w14:paraId="098DFDB6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Masyvo horizontalios sklaidos charakteristika turi būti suprojektuota taip, kad:</w:t>
            </w:r>
          </w:p>
          <w:p w14:paraId="274ADE2D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Viršutinėje masyvo dalyje būtų užtikrinama siauresnė horizontalios sklaidos charakteristika (70°– 100° diapazone);</w:t>
            </w:r>
          </w:p>
          <w:p w14:paraId="7E3A1A84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apatinėje masyvo dalyje būtų užtikrinama platesnė horizontalios sklaidos charakteristika (ne siauriau kaip 110°–140° diapazone), pasiekiama progresyviai arba naudojant skirtingus modulius su skirtingais horizontaliais kampais.</w:t>
            </w:r>
          </w:p>
          <w:p w14:paraId="161846AC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Vieno kolonėlių masyvo sukuriamas pikinis garso slėgis (SPL), matuojant pagal LST EN IEC 60268 arba lygiaverčio standarto metodiką – ne mažesnis kaip 150 dB/1 m.</w:t>
            </w:r>
          </w:p>
          <w:p w14:paraId="3C5BECC2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Vieno kolonėlių masyvo svoris kartu su pakabinimo įranga – ne daugiau kaip 200 kg.</w:t>
            </w:r>
          </w:p>
          <w:p w14:paraId="0462C407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numatytas pakabinimo rėmas, leidžiantis montuoti kolonėlių masyvą be tarpinių sujungimo elementų.</w:t>
            </w:r>
          </w:p>
          <w:p w14:paraId="5C070061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Kabinimo sistema sudaryta iš metalinio pakabinimo rėmo, laikiklių ir tvirtinimo priedų.</w:t>
            </w:r>
          </w:p>
          <w:p w14:paraId="13A68027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Pakabinimo rėmas pagamintas iš aukštos klasės plieno, atsparaus korozijai, dengto apsaugine danga.</w:t>
            </w:r>
          </w:p>
          <w:p w14:paraId="758F15C2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Pakabinimo rėmas palaiko vieno kolonėlių masyvo montavimą be tarpinių elementų, užtikrinant tiesią liniją arba fiksuotą J formos išlinkimą.</w:t>
            </w:r>
          </w:p>
          <w:p w14:paraId="0D429928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Rėmo konstrukcija palaiko saugų masyvo pakabinimą esant masyvo svoriui iki 200 kg.</w:t>
            </w:r>
          </w:p>
          <w:p w14:paraId="4EFA59BD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Kabinimo rėmas leidžia pasirinkti ne mažiau kaip dvi pagrindines pakabinimo taškų kombinacijas skirtingam pakabinimo kampui parinkti.</w:t>
            </w:r>
          </w:p>
          <w:p w14:paraId="75518910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visi būtini tvirtinimo elementai, sujungimo kaiščiai, saugos lynai ar kiti reikalingi komponentai.</w:t>
            </w:r>
          </w:p>
          <w:p w14:paraId="5404301C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Transportavimo tara skirta talpinti vieną kolonėlių masyvą su visa kabinimo įranga.</w:t>
            </w:r>
          </w:p>
          <w:p w14:paraId="3FB68168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Vežimėlis pagamintas iš plieno konstrukcijos su apsauginiu dažymu nuo korozijos.</w:t>
            </w:r>
          </w:p>
          <w:p w14:paraId="578F4773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Vežimėlis turi ne mažiau kaip keturis industrinius ratukus, iš kurių ne mažiau kaip du su stabdžiais.</w:t>
            </w:r>
          </w:p>
          <w:p w14:paraId="2EB4EA5C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Transportavimo konstrukcija suprojektuota taip, kad užtikrintų saugų kolonėlių laikymą ir apsaugą transportavimo metu.</w:t>
            </w:r>
          </w:p>
          <w:p w14:paraId="6D8F8E41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Konstrukcijoje integruotos tvirtinimo vietos ar diržai kolonėlių fiksavimui transportuojant.</w:t>
            </w:r>
          </w:p>
          <w:p w14:paraId="375154B7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numatytas apsauginis dangtis (uždangalas) su paminkštinimu, atsparus mechaniniam poveikiui ir oro sąlygoms.</w:t>
            </w:r>
          </w:p>
          <w:p w14:paraId="3BCE7890" w14:textId="199CFEB6" w:rsidR="009C306A" w:rsidRPr="009C306A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Garso sistemos komplekte numatyti du atskiri, gamintojo rekomenduojamo skerspjūvio, laidų komplektai kolonėlių sujungimui su stiprintuvų komplektu: vienas komplektas skirtas stacionariam salės naudojimui, kitas – mobiliajam naudojimui.</w:t>
            </w:r>
          </w:p>
        </w:tc>
        <w:tc>
          <w:tcPr>
            <w:tcW w:w="3969" w:type="dxa"/>
          </w:tcPr>
          <w:p w14:paraId="3954F466" w14:textId="7E56869E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4C8CE969" w14:textId="31E8E4C4" w:rsidTr="009C306A">
        <w:tc>
          <w:tcPr>
            <w:tcW w:w="1271" w:type="dxa"/>
          </w:tcPr>
          <w:p w14:paraId="56561CB8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1732B0AB" w14:textId="1F8033D3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Žemųjų dažnių kolonėlės</w:t>
            </w:r>
          </w:p>
        </w:tc>
        <w:tc>
          <w:tcPr>
            <w:tcW w:w="6069" w:type="dxa"/>
          </w:tcPr>
          <w:p w14:paraId="02496669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</w:t>
            </w:r>
          </w:p>
          <w:p w14:paraId="54EA87C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Žemųjų dažnių kolonėlių komplektas.</w:t>
            </w:r>
          </w:p>
          <w:p w14:paraId="4468FCD9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Žemųjų dažnių kolonėlės skirtos darbui su plačiajuosčių kolonėlių masyvais.</w:t>
            </w:r>
          </w:p>
          <w:p w14:paraId="0AB8E9DA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Komplekte transportavimo tara.</w:t>
            </w:r>
          </w:p>
          <w:p w14:paraId="72EFFB93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Numatyti visi gamintojo rekomenduojami laidai kolonėlių sujungimui tarpusavyje ir su stiprintuvų komplektu.</w:t>
            </w:r>
          </w:p>
          <w:p w14:paraId="7B933D1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1 kompl.</w:t>
            </w:r>
          </w:p>
          <w:p w14:paraId="5A9CBEE1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4A5397E0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Apibūdinti tiksliais duomenimis</w:t>
            </w:r>
          </w:p>
          <w:p w14:paraId="03F659ED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Žemų dažnių kolonėlių stiprinimui naudojami integruoti į kolonėles arba nutolę stiprintuvai.</w:t>
            </w:r>
          </w:p>
          <w:p w14:paraId="1CE47BA4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Žemųjų dažnių kolonėlių komplektas sudarytas iš ne mažiau kaip 8, ne mažesnio kaip 18“ diametro garsiakalbių.</w:t>
            </w:r>
          </w:p>
          <w:p w14:paraId="0468124E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Komplekto kolonėlių korpuso konstrukcija „ported“, „bass-reflex“, „vented box“ arba „reflex port.</w:t>
            </w:r>
          </w:p>
          <w:p w14:paraId="2792F801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Kolonėlių atkuriamų dažnių juosta: ne siauresnė kaip nuo 30 Hz iki 110 Hz (-10 dB) arba ne siauresnė kaip nuo 35 Hz iki 95 Hz (-6 dB), arba ne siauresnė kaip nuo 40 Hz iki 75 Hz (-3 dB).</w:t>
            </w:r>
          </w:p>
          <w:p w14:paraId="4C4104A5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Komplekto kolonėlės sukuriamas pikinis garso slėgis (SPL), matuojant pagal LST EN IEC 60268 arba lygiaverčio standarto metodiką – ne mažesnis kaip 140 dB/1 m.</w:t>
            </w:r>
          </w:p>
          <w:p w14:paraId="755C1650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Kiekviena komplekto kolonėlė komplektuojama su nuimamu vežimėliu, tvirtinamu prie kolonėlės priekio, su integruotais ratukais.</w:t>
            </w:r>
          </w:p>
          <w:p w14:paraId="68D0FC3D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Kiekviena komplekto kolonėlė komplektuojama su apsauginiu uždangalu, pritaikytu naudoti su vežimėliu, su atvartais jungčių prieigai.</w:t>
            </w:r>
          </w:p>
          <w:p w14:paraId="7FB0CB6C" w14:textId="36E44CDB" w:rsidR="009C306A" w:rsidRPr="009C306A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Kolonėlių komplekte numatyti du atskiri, gamintojo rekomenduojamo skerspjūvio, laidų komplektai kolonėlių sujungimui su stiprintuvų komplektu: vienas komplektas skirtas stacionariam salės naudojimui, kitas – mobiliajam naudojimui.</w:t>
            </w:r>
          </w:p>
        </w:tc>
        <w:tc>
          <w:tcPr>
            <w:tcW w:w="3969" w:type="dxa"/>
          </w:tcPr>
          <w:p w14:paraId="69BB2BD1" w14:textId="5877693D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  <w:tr w:rsidR="009C306A" w:rsidRPr="005C4F45" w14:paraId="2CCDA20C" w14:textId="75F3DFBD" w:rsidTr="009C306A">
        <w:tc>
          <w:tcPr>
            <w:tcW w:w="1271" w:type="dxa"/>
          </w:tcPr>
          <w:p w14:paraId="39CFDB9E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1E76AFB8" w14:textId="1450EC8A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Įgarsinimo sistemos stiprintuvai</w:t>
            </w:r>
          </w:p>
        </w:tc>
        <w:tc>
          <w:tcPr>
            <w:tcW w:w="6069" w:type="dxa"/>
          </w:tcPr>
          <w:p w14:paraId="55F60928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5ACA2F47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Nutolusių stiprintuvų komplektas plačiajuosčių kolonėlių masyvų ir žemųjų dažnių kolonėlių stiprinimui.</w:t>
            </w:r>
          </w:p>
          <w:p w14:paraId="19849847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Komplektuojama su transportavimo dėže su ratukais ir nuimamais priekiniu ir galiniais dangčiais bei rankenomis.</w:t>
            </w:r>
          </w:p>
          <w:p w14:paraId="0ED29B56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1 kompl.</w:t>
            </w:r>
          </w:p>
          <w:p w14:paraId="409DE6EB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04B09373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05156099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Įsigyjamas stiprintuvų komplektas turi užtikrinti ne mažiau kaip 36 stiprinimo kanalų galimybę. Bendra stiprintuvų komplekto suminė stiprinimo galia ne mažiau kaip 46 kW prie 8 Ω arba ne mažiau kaip 34 kW prie 4 Ω.</w:t>
            </w:r>
          </w:p>
          <w:p w14:paraId="20277B71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lastRenderedPageBreak/>
              <w:t>Kiekvienas sistemos stiprintuvų komplektas turi skaitmeninio signalų apdirbimo (DSP) procesorių (integruotą arba išorinį).</w:t>
            </w:r>
          </w:p>
          <w:p w14:paraId="25B757D3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Stiprintuvų klasė – D, E, F arba I.</w:t>
            </w:r>
          </w:p>
          <w:p w14:paraId="05B0EEDB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Atkuriamų dažnių juosta – ne siauresnė kaip nuo 20 Hz iki 20 kHz (esant 8 Ω apkrovai);</w:t>
            </w:r>
          </w:p>
          <w:p w14:paraId="6FC7F9AF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Išėjimo dinaminis diapazonas – ne mažiau kaip 110 dB (20 Hz – 20 kHz dažnių diapazone esant 8 Ω apkrovai);</w:t>
            </w:r>
          </w:p>
          <w:p w14:paraId="65C29C44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Stiprintuvo kanalo išėjimo signalo uždelsimo galimybė turi būti ne siauresniame nei 0 – 800 ms diapazone, leidžiant tiksliai sinchronizuoti garso sistemas.</w:t>
            </w:r>
          </w:p>
          <w:p w14:paraId="75F1D9E8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Stiprintuvo iškraipymų (THD+N) – ne daugiau kaip 0,1 proc.</w:t>
            </w:r>
          </w:p>
          <w:p w14:paraId="5A418720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Turi ne mažiau kaip 1 AES/EBU standarto skaitmeninio signalo jungtį.</w:t>
            </w:r>
          </w:p>
          <w:p w14:paraId="1EE9BB8E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Skaitmeninio signalo apdorojimas – 32-bitų slankiojo kablelio formatu (angl. floating point) ne mažesniu kaip 96 kHz dažniu.</w:t>
            </w:r>
          </w:p>
          <w:p w14:paraId="07CD03C4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Stiprintuvo bendras garso signalo įvesties / išvesties sistemos vėlavimo laikas (latency) tiek analoginiams, tiek skaitmeniniams įvesties signalams negali viršyti 4 ms įprastu darbo režimu ir negali viršyti 1 ms veikiant mažo vėlavimo (low-latency) režimu.</w:t>
            </w:r>
          </w:p>
          <w:p w14:paraId="5F162D20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Stiprintuvas turi ne mažiau kaip vieną „Ethernet“ jungtį nuotoliniam parametrų valdymui ir stebėjimui, naudojant originalią gamintojo arba jo aprobuotą programinę įrangą.</w:t>
            </w:r>
          </w:p>
          <w:p w14:paraId="70CE03EE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Stiprintuvo AVB duomenų perdavimo tinklu technologija atitinka MILAN standarto arba AVNU standarto, arba IEEE 802.1BA-2011 standarto specifikacijas.</w:t>
            </w:r>
          </w:p>
          <w:p w14:paraId="0488A5A6" w14:textId="2A79C377" w:rsidR="009C306A" w:rsidRPr="009C306A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 xml:space="preserve">Galimybė akustiškai ir mechaniškai sumodeliuotą akustinės sistemos konfigūraciją, naudojant originalią gamintojo arba jo aprobuotą programinę įrangą, duomenų perdavimo tinklo </w:t>
            </w: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lastRenderedPageBreak/>
              <w:t>(LAN ir/arba WiFi) pagalba (modeliavimo ataskaitą pateikti prieš vykdant darbus), perkelti į stiprintuvų komplekto stiprintuvų nustatymus.</w:t>
            </w:r>
          </w:p>
        </w:tc>
        <w:tc>
          <w:tcPr>
            <w:tcW w:w="3969" w:type="dxa"/>
          </w:tcPr>
          <w:p w14:paraId="54E33DFB" w14:textId="3C78E226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7652CAA1" w14:textId="24FE0B16" w:rsidTr="009C306A">
        <w:tc>
          <w:tcPr>
            <w:tcW w:w="1271" w:type="dxa"/>
          </w:tcPr>
          <w:p w14:paraId="1F446AFC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  <w:tc>
          <w:tcPr>
            <w:tcW w:w="2720" w:type="dxa"/>
          </w:tcPr>
          <w:p w14:paraId="0E5E7204" w14:textId="7F8F1729" w:rsidR="009C306A" w:rsidRPr="009C306A" w:rsidRDefault="009C306A" w:rsidP="009C306A">
            <w:pPr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Garso procesorius su matavimo platforma</w:t>
            </w:r>
          </w:p>
        </w:tc>
        <w:tc>
          <w:tcPr>
            <w:tcW w:w="6069" w:type="dxa"/>
          </w:tcPr>
          <w:p w14:paraId="4B4126AF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Bendri</w:t>
            </w:r>
          </w:p>
          <w:p w14:paraId="1D75E1F1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Garso procesorius su matavimo platforma.</w:t>
            </w:r>
          </w:p>
          <w:p w14:paraId="4E699046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Įrenginys skirtas sistemos matavimui, kalibravimui, signalo maršrutizavimui, garso apdorojimui ir tinklo valdymui.</w:t>
            </w:r>
          </w:p>
          <w:p w14:paraId="42D0B056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Įrenginys gali veikti kaip AVB, AES/EBU ir analoginio signalo konvertavimo bei paskirstymo platforma.</w:t>
            </w:r>
          </w:p>
          <w:p w14:paraId="5B09A417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Įrenginys valdomas per tinklą su gamintojo valdymo programine įranga.</w:t>
            </w:r>
          </w:p>
          <w:p w14:paraId="1BE8DFD3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Kiekis – 1 vnt.</w:t>
            </w:r>
          </w:p>
          <w:p w14:paraId="4FDF507B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</w:p>
          <w:p w14:paraId="451F6CAE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Apibūdinti tiksliais duomenimis</w:t>
            </w:r>
          </w:p>
          <w:p w14:paraId="61991B90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Įėjimai – ne mažiau kaip 4 mikrofono/linijos įėjimai su +48 V phantom maitinimu, 4 linijos įėjimai, 4 AES/EBU įėjimai, 2 AVB srautai (ne mažiau kaip 8 kanalai).</w:t>
            </w:r>
          </w:p>
          <w:p w14:paraId="49C340AC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Išėjimai – ne mažiau kaip 4 linijos išėjimai, 4 AES/EBU išėjimai, 2 AVB srautai (ne mažiau kaip 8 kanalai), 1 stereo ausinių išėjimas.</w:t>
            </w:r>
          </w:p>
          <w:p w14:paraId="6294ECC2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Signalo apdorojimas – ne mažiau kaip 8 nepriklausomos DSP magistralės su EQ, gain, mute, delay ir dinaminiu apdorojimu.</w:t>
            </w:r>
          </w:p>
          <w:p w14:paraId="064BCC5C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Skaitmeninio signalo apdorojimas – 32-bitų slankiojo kablelio formatu (angl. floating point) ne mažesniu kaip 96 kHz dažniu.</w:t>
            </w:r>
          </w:p>
          <w:p w14:paraId="24EB9EE5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Dinaminis diapazonas – ne mažesnis kaip 110 dB (analoginiai įėjimai ir išėjimai, A-weighted).</w:t>
            </w:r>
          </w:p>
          <w:p w14:paraId="7E3B76E1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Įrenginio iškraipymų (THD+N) – ne daugiau kaip 0,1 proc.</w:t>
            </w:r>
          </w:p>
          <w:p w14:paraId="4A4C7EB6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Įrenginys palaiko automatinį signalo perjungimą (angl. failover, fallback) tarp AVB, AES/EBU ir analoginių grandinių.</w:t>
            </w:r>
          </w:p>
          <w:p w14:paraId="73A5F863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lastRenderedPageBreak/>
              <w:t>Įrenginio AVB duomenų perdavimo tinklu technologija atitinka MILAN standarto arba AVNU standarto, arba IEEE 802.1BA-2011 standarto specifikacijas.</w:t>
            </w:r>
          </w:p>
          <w:p w14:paraId="4136D9DD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Integruota matavimo platforma su galimybe atlikti RTA, SPL matavimus ir automatinę atmosferinių sąlygų korekciją.</w:t>
            </w:r>
          </w:p>
          <w:p w14:paraId="7050BC56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Integruotas signalų generatorius ir medijos grotuvas su privalomai palaikomais failų formatais: .wav, .flac.</w:t>
            </w:r>
          </w:p>
          <w:p w14:paraId="64563344" w14:textId="77777777" w:rsidR="001A6E5F" w:rsidRPr="001A6E5F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Maksimali signalo vėlavimo trukmė – ne didesnė kaip 1 ms nuo įėjimo iki išėjimo (analog/AES/EBU grandinėse).</w:t>
            </w:r>
          </w:p>
          <w:p w14:paraId="16846C6D" w14:textId="59F993A4" w:rsidR="009C306A" w:rsidRPr="009C306A" w:rsidRDefault="001A6E5F" w:rsidP="001A6E5F">
            <w:pPr>
              <w:ind w:left="7"/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</w:pPr>
            <w:r w:rsidRPr="001A6E5F">
              <w:rPr>
                <w:rFonts w:ascii="Times New Roman" w:eastAsia="MS Mincho" w:hAnsi="Times New Roman" w:cs="Times New Roman"/>
                <w:noProof/>
                <w:kern w:val="0"/>
                <w:lang w:eastAsia="lt-LT"/>
                <w14:ligatures w14:val="none"/>
              </w:rPr>
              <w:t>Įrenginio aukštis – ne daugiau kaip 3U rack tipo.</w:t>
            </w:r>
          </w:p>
        </w:tc>
        <w:tc>
          <w:tcPr>
            <w:tcW w:w="3969" w:type="dxa"/>
          </w:tcPr>
          <w:p w14:paraId="67CE745C" w14:textId="780D1D27" w:rsidR="009C306A" w:rsidRPr="005C4F45" w:rsidRDefault="009C306A" w:rsidP="009C306A">
            <w:pPr>
              <w:ind w:left="360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lang w:eastAsia="lt-LT"/>
                <w14:ligatures w14:val="none"/>
              </w:rPr>
            </w:pPr>
          </w:p>
        </w:tc>
      </w:tr>
      <w:tr w:rsidR="009C306A" w:rsidRPr="005C4F45" w14:paraId="364D14A3" w14:textId="1FAE6423" w:rsidTr="009C306A">
        <w:tc>
          <w:tcPr>
            <w:tcW w:w="1271" w:type="dxa"/>
          </w:tcPr>
          <w:p w14:paraId="20481E5F" w14:textId="77777777" w:rsidR="009C306A" w:rsidRPr="00466973" w:rsidRDefault="009C306A" w:rsidP="0046697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720" w:type="dxa"/>
          </w:tcPr>
          <w:p w14:paraId="7A36C7C4" w14:textId="2F788678" w:rsidR="009C306A" w:rsidRPr="009C306A" w:rsidRDefault="009C306A" w:rsidP="009C306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9C306A">
              <w:rPr>
                <w:rFonts w:ascii="Times New Roman" w:hAnsi="Times New Roman" w:cs="Times New Roman"/>
              </w:rPr>
              <w:t>AVB tinklo komutatorius</w:t>
            </w:r>
          </w:p>
        </w:tc>
        <w:tc>
          <w:tcPr>
            <w:tcW w:w="6069" w:type="dxa"/>
          </w:tcPr>
          <w:p w14:paraId="694FA870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Bendrieji reikalavimai</w:t>
            </w:r>
          </w:p>
          <w:p w14:paraId="2FFDCA73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AVB tinklo komutatorius.</w:t>
            </w:r>
          </w:p>
          <w:p w14:paraId="364C579F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Komutatorius skirtas garso ir valdymo signalų paskirstymui AVB tinklu profesionalios garso sistemos konfigūracijoje.</w:t>
            </w:r>
          </w:p>
          <w:p w14:paraId="29CA514B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Komutatorius palaiko redundantinį tinklą ir integruojamas į AVB ekosistemą.</w:t>
            </w:r>
          </w:p>
          <w:p w14:paraId="519D7E9D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Kiekis – 2 vnt.</w:t>
            </w:r>
          </w:p>
          <w:p w14:paraId="220F3B1B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3D5B4E21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Techniniai reikalavimai</w:t>
            </w:r>
          </w:p>
          <w:p w14:paraId="72D1213A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AVB komutatorius – ne mažiau kaip 8 AVB prievadų, veikiančių ne mažesne kaip 1 Gbit/s sparta.</w:t>
            </w:r>
          </w:p>
          <w:p w14:paraId="5BF494B9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Įrenginio AVB duomenų perdavimo tinklu technologija atitinka MILAN standarto arba AVNU standarto, arba IEEE 802.1BA-2011 standarto specifikacijas.</w:t>
            </w:r>
          </w:p>
          <w:p w14:paraId="50FA515A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RSTP palaikymas, automatinis prievadų derybų nustatymas, automatinis kryžminis jungimas (MDI/MDIX), automatinis pusiau/viso dvipusio ryšio nustatymas.</w:t>
            </w:r>
          </w:p>
          <w:p w14:paraId="2E0FC2DD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Palaikomas AVB srautų skaičius – ne mažiau kaip 120.</w:t>
            </w:r>
          </w:p>
          <w:p w14:paraId="2DB3519B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AVB srautų perdavimo vėlavimas po įjungimo – ne didesnis kaip 10 sekundžių.</w:t>
            </w:r>
          </w:p>
          <w:p w14:paraId="534E7F6C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Komutatorius turi galimybę veikti kaip gPTP „grandmaster“ laikrodžio šaltinis.</w:t>
            </w:r>
          </w:p>
          <w:p w14:paraId="057B4374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lastRenderedPageBreak/>
              <w:t>Indikatoriai – maitinimo būsena, klaidos būsena, jungties būklė ir veiklos būklė, LED indikacija.</w:t>
            </w:r>
          </w:p>
          <w:p w14:paraId="64D77E39" w14:textId="77777777" w:rsidR="001A6E5F" w:rsidRPr="001A6E5F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Galimybė atkurti gamyklinius parametrus naudojant mygtuką.</w:t>
            </w:r>
          </w:p>
          <w:p w14:paraId="4DA8ED68" w14:textId="3A123CAE" w:rsidR="009C306A" w:rsidRPr="009C306A" w:rsidRDefault="001A6E5F" w:rsidP="001A6E5F">
            <w:pPr>
              <w:ind w:left="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1A6E5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Įrenginio aukštis – ne daugiau kaip 1U rack tipo</w:t>
            </w:r>
          </w:p>
        </w:tc>
        <w:tc>
          <w:tcPr>
            <w:tcW w:w="3969" w:type="dxa"/>
          </w:tcPr>
          <w:p w14:paraId="61348131" w14:textId="2A2452C3" w:rsidR="009C306A" w:rsidRPr="005C4F45" w:rsidRDefault="009C306A" w:rsidP="009C306A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</w:tc>
      </w:tr>
    </w:tbl>
    <w:p w14:paraId="2FC4D2BF" w14:textId="77777777" w:rsidR="009A29F6" w:rsidRDefault="009A29F6" w:rsidP="005C4F4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1412DD" w14:textId="77777777" w:rsidR="001A6E5F" w:rsidRPr="001A6E5F" w:rsidRDefault="001A6E5F" w:rsidP="001A6E5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A6E5F">
        <w:rPr>
          <w:rFonts w:ascii="Times New Roman" w:eastAsia="Times New Roman" w:hAnsi="Times New Roman" w:cs="Times New Roman"/>
          <w:kern w:val="0"/>
          <w14:ligatures w14:val="none"/>
        </w:rPr>
        <w:t>Įgarsinimo įrangos komplekto pristatymas, sumontavimas, paleidimas ir derinimas.</w:t>
      </w:r>
    </w:p>
    <w:p w14:paraId="6F2499CD" w14:textId="77777777" w:rsidR="001A6E5F" w:rsidRPr="001A6E5F" w:rsidRDefault="001A6E5F" w:rsidP="001A6E5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A6E5F">
        <w:rPr>
          <w:rFonts w:ascii="Times New Roman" w:eastAsia="Times New Roman" w:hAnsi="Times New Roman" w:cs="Times New Roman"/>
          <w:kern w:val="0"/>
          <w14:ligatures w14:val="none"/>
        </w:rPr>
        <w:t>Turi būti atlikti visi darbai ir panaudotos visos medžiagos, kurios pagrįstai laikomos būtinais tinkamam instaliavimo darbų užbaigimui ir sistemų eksploatavimui, nepriklausomai nuo to, ar jos detalizuotos techninėje specifikacijoje, ar ne.</w:t>
      </w:r>
    </w:p>
    <w:p w14:paraId="6A2D2E81" w14:textId="77777777" w:rsidR="001A6E5F" w:rsidRPr="001A6E5F" w:rsidRDefault="001A6E5F" w:rsidP="001A6E5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A6E5F">
        <w:rPr>
          <w:rFonts w:ascii="Times New Roman" w:eastAsia="Times New Roman" w:hAnsi="Times New Roman" w:cs="Times New Roman"/>
          <w:kern w:val="0"/>
          <w14:ligatures w14:val="none"/>
        </w:rPr>
        <w:t>Visi būtini darbai ir medžiagos įgarsinimo įrangos komplekto sumontavimui, paleidimui ir derinimui turi būti įtraukti.</w:t>
      </w:r>
    </w:p>
    <w:p w14:paraId="17650A7B" w14:textId="625DED64" w:rsidR="001A6E5F" w:rsidRPr="008C10B7" w:rsidRDefault="001A6E5F" w:rsidP="001A6E5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A6E5F">
        <w:rPr>
          <w:rFonts w:ascii="Times New Roman" w:eastAsia="Times New Roman" w:hAnsi="Times New Roman" w:cs="Times New Roman"/>
          <w:kern w:val="0"/>
          <w14:ligatures w14:val="none"/>
        </w:rPr>
        <w:t>Kiekis – 1 kompl.</w:t>
      </w:r>
    </w:p>
    <w:sectPr w:rsidR="001A6E5F" w:rsidRPr="008C10B7" w:rsidSect="009C306A">
      <w:headerReference w:type="default" r:id="rId8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7595" w14:textId="77777777" w:rsidR="00EF0034" w:rsidRDefault="00EF0034" w:rsidP="00524351">
      <w:pPr>
        <w:spacing w:after="0" w:line="240" w:lineRule="auto"/>
      </w:pPr>
      <w:r>
        <w:separator/>
      </w:r>
    </w:p>
  </w:endnote>
  <w:endnote w:type="continuationSeparator" w:id="0">
    <w:p w14:paraId="3247AE34" w14:textId="77777777" w:rsidR="00EF0034" w:rsidRDefault="00EF0034" w:rsidP="00524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2FEA" w14:textId="77777777" w:rsidR="00EF0034" w:rsidRDefault="00EF0034" w:rsidP="00524351">
      <w:pPr>
        <w:spacing w:after="0" w:line="240" w:lineRule="auto"/>
      </w:pPr>
      <w:r>
        <w:separator/>
      </w:r>
    </w:p>
  </w:footnote>
  <w:footnote w:type="continuationSeparator" w:id="0">
    <w:p w14:paraId="071E7627" w14:textId="77777777" w:rsidR="00EF0034" w:rsidRDefault="00EF0034" w:rsidP="00524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3132" w14:textId="60989C8E" w:rsidR="009C306A" w:rsidRPr="009C306A" w:rsidRDefault="009C306A" w:rsidP="009C306A">
    <w:pPr>
      <w:pStyle w:val="Antrats"/>
      <w:jc w:val="center"/>
      <w:rPr>
        <w:rFonts w:ascii="Times New Roman" w:hAnsi="Times New Roman" w:cs="Times New Roman"/>
        <w:b/>
        <w:bCs/>
      </w:rPr>
    </w:pPr>
    <w:r w:rsidRPr="009C306A">
      <w:rPr>
        <w:rFonts w:ascii="Times New Roman" w:hAnsi="Times New Roman" w:cs="Times New Roman"/>
        <w:b/>
        <w:bCs/>
      </w:rPr>
      <w:t>TECHNINĖ SPECIFIKACIJA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CEA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E8624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EA026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1B72B4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F81964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CA1FB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833B1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DB0A5C"/>
    <w:multiLevelType w:val="hybridMultilevel"/>
    <w:tmpl w:val="1778B1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C6CD0"/>
    <w:multiLevelType w:val="hybridMultilevel"/>
    <w:tmpl w:val="DB7834D8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FE617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8D4823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9350BA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2976D9"/>
    <w:multiLevelType w:val="hybridMultilevel"/>
    <w:tmpl w:val="409C059E"/>
    <w:lvl w:ilvl="0" w:tplc="E1E0E63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53465F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8246DB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0F444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7E3445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83430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287280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1B4F9D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83E7205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B93CD1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AB319CD"/>
    <w:multiLevelType w:val="hybridMultilevel"/>
    <w:tmpl w:val="0002B2F2"/>
    <w:lvl w:ilvl="0" w:tplc="0427000F">
      <w:start w:val="1"/>
      <w:numFmt w:val="decimal"/>
      <w:lvlText w:val="%1."/>
      <w:lvlJc w:val="left"/>
      <w:pPr>
        <w:ind w:left="749" w:hanging="360"/>
      </w:pPr>
    </w:lvl>
    <w:lvl w:ilvl="1" w:tplc="04270019" w:tentative="1">
      <w:start w:val="1"/>
      <w:numFmt w:val="lowerLetter"/>
      <w:lvlText w:val="%2."/>
      <w:lvlJc w:val="left"/>
      <w:pPr>
        <w:ind w:left="1469" w:hanging="360"/>
      </w:pPr>
    </w:lvl>
    <w:lvl w:ilvl="2" w:tplc="0427001B" w:tentative="1">
      <w:start w:val="1"/>
      <w:numFmt w:val="lowerRoman"/>
      <w:lvlText w:val="%3."/>
      <w:lvlJc w:val="right"/>
      <w:pPr>
        <w:ind w:left="2189" w:hanging="180"/>
      </w:pPr>
    </w:lvl>
    <w:lvl w:ilvl="3" w:tplc="0427000F" w:tentative="1">
      <w:start w:val="1"/>
      <w:numFmt w:val="decimal"/>
      <w:lvlText w:val="%4."/>
      <w:lvlJc w:val="left"/>
      <w:pPr>
        <w:ind w:left="2909" w:hanging="360"/>
      </w:pPr>
    </w:lvl>
    <w:lvl w:ilvl="4" w:tplc="04270019" w:tentative="1">
      <w:start w:val="1"/>
      <w:numFmt w:val="lowerLetter"/>
      <w:lvlText w:val="%5."/>
      <w:lvlJc w:val="left"/>
      <w:pPr>
        <w:ind w:left="3629" w:hanging="360"/>
      </w:pPr>
    </w:lvl>
    <w:lvl w:ilvl="5" w:tplc="0427001B" w:tentative="1">
      <w:start w:val="1"/>
      <w:numFmt w:val="lowerRoman"/>
      <w:lvlText w:val="%6."/>
      <w:lvlJc w:val="right"/>
      <w:pPr>
        <w:ind w:left="4349" w:hanging="180"/>
      </w:pPr>
    </w:lvl>
    <w:lvl w:ilvl="6" w:tplc="0427000F" w:tentative="1">
      <w:start w:val="1"/>
      <w:numFmt w:val="decimal"/>
      <w:lvlText w:val="%7."/>
      <w:lvlJc w:val="left"/>
      <w:pPr>
        <w:ind w:left="5069" w:hanging="360"/>
      </w:pPr>
    </w:lvl>
    <w:lvl w:ilvl="7" w:tplc="04270019" w:tentative="1">
      <w:start w:val="1"/>
      <w:numFmt w:val="lowerLetter"/>
      <w:lvlText w:val="%8."/>
      <w:lvlJc w:val="left"/>
      <w:pPr>
        <w:ind w:left="5789" w:hanging="360"/>
      </w:pPr>
    </w:lvl>
    <w:lvl w:ilvl="8" w:tplc="0427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3" w15:restartNumberingAfterBreak="0">
    <w:nsid w:val="3E1D265C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0122A14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5440ED5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C70665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6ED480E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A2051A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9EF18A2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08F39D2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16E3F0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A10FE4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AA700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17D4956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4AE2B0A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8D58CA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9DA1EE4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DA1717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F3508CF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11E5815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9D6BA0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2A31F61"/>
    <w:multiLevelType w:val="hybridMultilevel"/>
    <w:tmpl w:val="AB22AF50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54E7E1C"/>
    <w:multiLevelType w:val="hybridMultilevel"/>
    <w:tmpl w:val="31E0ACA2"/>
    <w:lvl w:ilvl="0" w:tplc="FFFFFFFF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06695852">
    <w:abstractNumId w:val="12"/>
  </w:num>
  <w:num w:numId="2" w16cid:durableId="1219976138">
    <w:abstractNumId w:val="8"/>
  </w:num>
  <w:num w:numId="3" w16cid:durableId="1821771773">
    <w:abstractNumId w:val="30"/>
  </w:num>
  <w:num w:numId="4" w16cid:durableId="2123457682">
    <w:abstractNumId w:val="33"/>
  </w:num>
  <w:num w:numId="5" w16cid:durableId="1516114388">
    <w:abstractNumId w:val="5"/>
  </w:num>
  <w:num w:numId="6" w16cid:durableId="571702322">
    <w:abstractNumId w:val="2"/>
  </w:num>
  <w:num w:numId="7" w16cid:durableId="1975870164">
    <w:abstractNumId w:val="27"/>
  </w:num>
  <w:num w:numId="8" w16cid:durableId="1230968705">
    <w:abstractNumId w:val="35"/>
  </w:num>
  <w:num w:numId="9" w16cid:durableId="2016615995">
    <w:abstractNumId w:val="36"/>
  </w:num>
  <w:num w:numId="10" w16cid:durableId="248973333">
    <w:abstractNumId w:val="19"/>
  </w:num>
  <w:num w:numId="11" w16cid:durableId="886532403">
    <w:abstractNumId w:val="9"/>
  </w:num>
  <w:num w:numId="12" w16cid:durableId="1216742752">
    <w:abstractNumId w:val="37"/>
  </w:num>
  <w:num w:numId="13" w16cid:durableId="2034066061">
    <w:abstractNumId w:val="18"/>
  </w:num>
  <w:num w:numId="14" w16cid:durableId="828013853">
    <w:abstractNumId w:val="41"/>
  </w:num>
  <w:num w:numId="15" w16cid:durableId="2104304801">
    <w:abstractNumId w:val="13"/>
  </w:num>
  <w:num w:numId="16" w16cid:durableId="761531606">
    <w:abstractNumId w:val="39"/>
  </w:num>
  <w:num w:numId="17" w16cid:durableId="9377121">
    <w:abstractNumId w:val="38"/>
  </w:num>
  <w:num w:numId="18" w16cid:durableId="1221942946">
    <w:abstractNumId w:val="43"/>
  </w:num>
  <w:num w:numId="19" w16cid:durableId="2020543507">
    <w:abstractNumId w:val="15"/>
  </w:num>
  <w:num w:numId="20" w16cid:durableId="1218202496">
    <w:abstractNumId w:val="11"/>
  </w:num>
  <w:num w:numId="21" w16cid:durableId="308942847">
    <w:abstractNumId w:val="26"/>
  </w:num>
  <w:num w:numId="22" w16cid:durableId="367678555">
    <w:abstractNumId w:val="6"/>
  </w:num>
  <w:num w:numId="23" w16cid:durableId="1805462765">
    <w:abstractNumId w:val="28"/>
  </w:num>
  <w:num w:numId="24" w16cid:durableId="609431435">
    <w:abstractNumId w:val="25"/>
  </w:num>
  <w:num w:numId="25" w16cid:durableId="174464025">
    <w:abstractNumId w:val="14"/>
  </w:num>
  <w:num w:numId="26" w16cid:durableId="1459303330">
    <w:abstractNumId w:val="21"/>
  </w:num>
  <w:num w:numId="27" w16cid:durableId="1732263427">
    <w:abstractNumId w:val="20"/>
  </w:num>
  <w:num w:numId="28" w16cid:durableId="976883013">
    <w:abstractNumId w:val="3"/>
  </w:num>
  <w:num w:numId="29" w16cid:durableId="1359812693">
    <w:abstractNumId w:val="4"/>
  </w:num>
  <w:num w:numId="30" w16cid:durableId="886264011">
    <w:abstractNumId w:val="34"/>
  </w:num>
  <w:num w:numId="31" w16cid:durableId="439641101">
    <w:abstractNumId w:val="10"/>
  </w:num>
  <w:num w:numId="32" w16cid:durableId="1407070702">
    <w:abstractNumId w:val="23"/>
  </w:num>
  <w:num w:numId="33" w16cid:durableId="2023163479">
    <w:abstractNumId w:val="42"/>
  </w:num>
  <w:num w:numId="34" w16cid:durableId="1185553903">
    <w:abstractNumId w:val="32"/>
  </w:num>
  <w:num w:numId="35" w16cid:durableId="743723801">
    <w:abstractNumId w:val="29"/>
  </w:num>
  <w:num w:numId="36" w16cid:durableId="1250846959">
    <w:abstractNumId w:val="0"/>
  </w:num>
  <w:num w:numId="37" w16cid:durableId="818418622">
    <w:abstractNumId w:val="17"/>
  </w:num>
  <w:num w:numId="38" w16cid:durableId="2038197426">
    <w:abstractNumId w:val="24"/>
  </w:num>
  <w:num w:numId="39" w16cid:durableId="1707634619">
    <w:abstractNumId w:val="16"/>
  </w:num>
  <w:num w:numId="40" w16cid:durableId="2132552931">
    <w:abstractNumId w:val="1"/>
  </w:num>
  <w:num w:numId="41" w16cid:durableId="1854417878">
    <w:abstractNumId w:val="40"/>
  </w:num>
  <w:num w:numId="42" w16cid:durableId="738282664">
    <w:abstractNumId w:val="31"/>
  </w:num>
  <w:num w:numId="43" w16cid:durableId="1622691151">
    <w:abstractNumId w:val="7"/>
  </w:num>
  <w:num w:numId="44" w16cid:durableId="1395543082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9A4"/>
    <w:rsid w:val="0001584B"/>
    <w:rsid w:val="00016037"/>
    <w:rsid w:val="00020708"/>
    <w:rsid w:val="00022C97"/>
    <w:rsid w:val="000234D5"/>
    <w:rsid w:val="00034591"/>
    <w:rsid w:val="0003679D"/>
    <w:rsid w:val="00047D97"/>
    <w:rsid w:val="00055E34"/>
    <w:rsid w:val="000679E0"/>
    <w:rsid w:val="0007709E"/>
    <w:rsid w:val="00087F37"/>
    <w:rsid w:val="000951E4"/>
    <w:rsid w:val="00096999"/>
    <w:rsid w:val="000A2161"/>
    <w:rsid w:val="000A3939"/>
    <w:rsid w:val="000A444B"/>
    <w:rsid w:val="000A72FF"/>
    <w:rsid w:val="000B5E7F"/>
    <w:rsid w:val="000C182B"/>
    <w:rsid w:val="000C6342"/>
    <w:rsid w:val="000D539E"/>
    <w:rsid w:val="000E23BE"/>
    <w:rsid w:val="000E3726"/>
    <w:rsid w:val="000E7EA6"/>
    <w:rsid w:val="000F43D5"/>
    <w:rsid w:val="00103028"/>
    <w:rsid w:val="00105165"/>
    <w:rsid w:val="00105BAC"/>
    <w:rsid w:val="00110A04"/>
    <w:rsid w:val="00124FF4"/>
    <w:rsid w:val="00126278"/>
    <w:rsid w:val="00127EFB"/>
    <w:rsid w:val="00130D9D"/>
    <w:rsid w:val="001418BC"/>
    <w:rsid w:val="0014318E"/>
    <w:rsid w:val="001437F9"/>
    <w:rsid w:val="001457D4"/>
    <w:rsid w:val="001469A4"/>
    <w:rsid w:val="001479BF"/>
    <w:rsid w:val="001572A6"/>
    <w:rsid w:val="00160DAE"/>
    <w:rsid w:val="00177701"/>
    <w:rsid w:val="001802AA"/>
    <w:rsid w:val="00183A10"/>
    <w:rsid w:val="00184227"/>
    <w:rsid w:val="00185904"/>
    <w:rsid w:val="00185B9F"/>
    <w:rsid w:val="00192450"/>
    <w:rsid w:val="00194795"/>
    <w:rsid w:val="00196A4F"/>
    <w:rsid w:val="0019794A"/>
    <w:rsid w:val="001A1E1A"/>
    <w:rsid w:val="001A44E4"/>
    <w:rsid w:val="001A6E5F"/>
    <w:rsid w:val="001B0A65"/>
    <w:rsid w:val="001D2D19"/>
    <w:rsid w:val="001D360D"/>
    <w:rsid w:val="001D3C7C"/>
    <w:rsid w:val="001D5177"/>
    <w:rsid w:val="001D7727"/>
    <w:rsid w:val="001E0FF5"/>
    <w:rsid w:val="001E22F9"/>
    <w:rsid w:val="001E27F2"/>
    <w:rsid w:val="001E7D1E"/>
    <w:rsid w:val="001F20B3"/>
    <w:rsid w:val="001F5FDC"/>
    <w:rsid w:val="002118FD"/>
    <w:rsid w:val="00215ECA"/>
    <w:rsid w:val="00221817"/>
    <w:rsid w:val="00222740"/>
    <w:rsid w:val="00223F97"/>
    <w:rsid w:val="002265FA"/>
    <w:rsid w:val="00240532"/>
    <w:rsid w:val="00240F96"/>
    <w:rsid w:val="002416DB"/>
    <w:rsid w:val="002451B1"/>
    <w:rsid w:val="00252FE7"/>
    <w:rsid w:val="00254436"/>
    <w:rsid w:val="00275504"/>
    <w:rsid w:val="0028135C"/>
    <w:rsid w:val="002818DA"/>
    <w:rsid w:val="002868CF"/>
    <w:rsid w:val="00286965"/>
    <w:rsid w:val="00292C57"/>
    <w:rsid w:val="00297D2B"/>
    <w:rsid w:val="002A17BF"/>
    <w:rsid w:val="002A3B0B"/>
    <w:rsid w:val="002C5AE4"/>
    <w:rsid w:val="002E0995"/>
    <w:rsid w:val="002E0EB1"/>
    <w:rsid w:val="002E4463"/>
    <w:rsid w:val="002F724F"/>
    <w:rsid w:val="00301950"/>
    <w:rsid w:val="003040AC"/>
    <w:rsid w:val="0031201A"/>
    <w:rsid w:val="00315580"/>
    <w:rsid w:val="00322D3D"/>
    <w:rsid w:val="0032392C"/>
    <w:rsid w:val="0033361D"/>
    <w:rsid w:val="0034089B"/>
    <w:rsid w:val="00340905"/>
    <w:rsid w:val="00342326"/>
    <w:rsid w:val="003445C5"/>
    <w:rsid w:val="0034484E"/>
    <w:rsid w:val="00353249"/>
    <w:rsid w:val="00355855"/>
    <w:rsid w:val="00364235"/>
    <w:rsid w:val="003704A7"/>
    <w:rsid w:val="00372A24"/>
    <w:rsid w:val="0037437C"/>
    <w:rsid w:val="00374F5E"/>
    <w:rsid w:val="0037649C"/>
    <w:rsid w:val="003847F2"/>
    <w:rsid w:val="003871FE"/>
    <w:rsid w:val="00394974"/>
    <w:rsid w:val="003A10E8"/>
    <w:rsid w:val="003A2CDB"/>
    <w:rsid w:val="003A2FF4"/>
    <w:rsid w:val="003B10CC"/>
    <w:rsid w:val="003B173F"/>
    <w:rsid w:val="003B4719"/>
    <w:rsid w:val="003B5E6B"/>
    <w:rsid w:val="003C0054"/>
    <w:rsid w:val="003C4A55"/>
    <w:rsid w:val="003C5E07"/>
    <w:rsid w:val="003C6C43"/>
    <w:rsid w:val="003D4BDE"/>
    <w:rsid w:val="003D5B9F"/>
    <w:rsid w:val="003D72B2"/>
    <w:rsid w:val="003E0AA7"/>
    <w:rsid w:val="003E337E"/>
    <w:rsid w:val="003E3E68"/>
    <w:rsid w:val="003E5098"/>
    <w:rsid w:val="003E6311"/>
    <w:rsid w:val="003F5003"/>
    <w:rsid w:val="003F7521"/>
    <w:rsid w:val="0040012A"/>
    <w:rsid w:val="00404C1E"/>
    <w:rsid w:val="00407D7C"/>
    <w:rsid w:val="00410737"/>
    <w:rsid w:val="00410A6B"/>
    <w:rsid w:val="004152A3"/>
    <w:rsid w:val="00424FD7"/>
    <w:rsid w:val="0042601E"/>
    <w:rsid w:val="004426B8"/>
    <w:rsid w:val="004436C8"/>
    <w:rsid w:val="00445D7B"/>
    <w:rsid w:val="00446387"/>
    <w:rsid w:val="00447AEC"/>
    <w:rsid w:val="00447BF9"/>
    <w:rsid w:val="00447DF6"/>
    <w:rsid w:val="00452C26"/>
    <w:rsid w:val="00452EF1"/>
    <w:rsid w:val="00453924"/>
    <w:rsid w:val="00453A49"/>
    <w:rsid w:val="004543A1"/>
    <w:rsid w:val="00454DC7"/>
    <w:rsid w:val="0046679E"/>
    <w:rsid w:val="00466973"/>
    <w:rsid w:val="00467776"/>
    <w:rsid w:val="004725C7"/>
    <w:rsid w:val="00473DB6"/>
    <w:rsid w:val="004774DB"/>
    <w:rsid w:val="004802BC"/>
    <w:rsid w:val="0049498E"/>
    <w:rsid w:val="0049767E"/>
    <w:rsid w:val="004B559B"/>
    <w:rsid w:val="004C2E6A"/>
    <w:rsid w:val="004D063F"/>
    <w:rsid w:val="004D18E1"/>
    <w:rsid w:val="004D3439"/>
    <w:rsid w:val="004D54B2"/>
    <w:rsid w:val="004D6D5A"/>
    <w:rsid w:val="004E2EFB"/>
    <w:rsid w:val="004F0E5C"/>
    <w:rsid w:val="004F76AB"/>
    <w:rsid w:val="00501167"/>
    <w:rsid w:val="0050130D"/>
    <w:rsid w:val="005073C7"/>
    <w:rsid w:val="00514694"/>
    <w:rsid w:val="00517517"/>
    <w:rsid w:val="00524351"/>
    <w:rsid w:val="005259A9"/>
    <w:rsid w:val="00526B17"/>
    <w:rsid w:val="00530DD5"/>
    <w:rsid w:val="0053188C"/>
    <w:rsid w:val="005347BC"/>
    <w:rsid w:val="0054022E"/>
    <w:rsid w:val="0054497E"/>
    <w:rsid w:val="00544F2A"/>
    <w:rsid w:val="0054567A"/>
    <w:rsid w:val="00554F90"/>
    <w:rsid w:val="005576C3"/>
    <w:rsid w:val="00561D9B"/>
    <w:rsid w:val="00571300"/>
    <w:rsid w:val="00571732"/>
    <w:rsid w:val="00572A31"/>
    <w:rsid w:val="00573B81"/>
    <w:rsid w:val="0057747E"/>
    <w:rsid w:val="00577E09"/>
    <w:rsid w:val="00581BA2"/>
    <w:rsid w:val="005822C7"/>
    <w:rsid w:val="005837C9"/>
    <w:rsid w:val="0058655D"/>
    <w:rsid w:val="005934B0"/>
    <w:rsid w:val="00595D76"/>
    <w:rsid w:val="005971BF"/>
    <w:rsid w:val="005A122E"/>
    <w:rsid w:val="005A2497"/>
    <w:rsid w:val="005A296E"/>
    <w:rsid w:val="005A5285"/>
    <w:rsid w:val="005B1E45"/>
    <w:rsid w:val="005B3ED4"/>
    <w:rsid w:val="005B4F0C"/>
    <w:rsid w:val="005B530E"/>
    <w:rsid w:val="005B7300"/>
    <w:rsid w:val="005C3D9A"/>
    <w:rsid w:val="005C4F45"/>
    <w:rsid w:val="005C6EE1"/>
    <w:rsid w:val="005D49D1"/>
    <w:rsid w:val="005E1D90"/>
    <w:rsid w:val="005E5C13"/>
    <w:rsid w:val="005E5D74"/>
    <w:rsid w:val="005E7F1E"/>
    <w:rsid w:val="005F7E55"/>
    <w:rsid w:val="00600405"/>
    <w:rsid w:val="006005D4"/>
    <w:rsid w:val="00600FBA"/>
    <w:rsid w:val="00607348"/>
    <w:rsid w:val="00610684"/>
    <w:rsid w:val="00611BC8"/>
    <w:rsid w:val="00612E03"/>
    <w:rsid w:val="006134D0"/>
    <w:rsid w:val="0061470C"/>
    <w:rsid w:val="0061609E"/>
    <w:rsid w:val="006232F3"/>
    <w:rsid w:val="00623956"/>
    <w:rsid w:val="0062715C"/>
    <w:rsid w:val="006322F2"/>
    <w:rsid w:val="00632338"/>
    <w:rsid w:val="00637617"/>
    <w:rsid w:val="006421C1"/>
    <w:rsid w:val="006458DD"/>
    <w:rsid w:val="006467D2"/>
    <w:rsid w:val="00651F24"/>
    <w:rsid w:val="00652824"/>
    <w:rsid w:val="0065503D"/>
    <w:rsid w:val="0065538B"/>
    <w:rsid w:val="00656EEB"/>
    <w:rsid w:val="00657630"/>
    <w:rsid w:val="00657CA2"/>
    <w:rsid w:val="00660ED9"/>
    <w:rsid w:val="0066202F"/>
    <w:rsid w:val="00677607"/>
    <w:rsid w:val="0068213E"/>
    <w:rsid w:val="00684F52"/>
    <w:rsid w:val="0068523A"/>
    <w:rsid w:val="006B120B"/>
    <w:rsid w:val="006B721A"/>
    <w:rsid w:val="006C1742"/>
    <w:rsid w:val="006D4B7D"/>
    <w:rsid w:val="006D4DF8"/>
    <w:rsid w:val="006E4D96"/>
    <w:rsid w:val="006E6BC3"/>
    <w:rsid w:val="006E7A05"/>
    <w:rsid w:val="006F7122"/>
    <w:rsid w:val="007030A4"/>
    <w:rsid w:val="007037E1"/>
    <w:rsid w:val="0070416C"/>
    <w:rsid w:val="00704AE4"/>
    <w:rsid w:val="0071410C"/>
    <w:rsid w:val="00717F6F"/>
    <w:rsid w:val="00725B39"/>
    <w:rsid w:val="00737FC6"/>
    <w:rsid w:val="00743290"/>
    <w:rsid w:val="007500F2"/>
    <w:rsid w:val="007524A7"/>
    <w:rsid w:val="00752E87"/>
    <w:rsid w:val="00757C84"/>
    <w:rsid w:val="00760E4F"/>
    <w:rsid w:val="0078103E"/>
    <w:rsid w:val="00782675"/>
    <w:rsid w:val="007839C1"/>
    <w:rsid w:val="0079097A"/>
    <w:rsid w:val="00792236"/>
    <w:rsid w:val="00793109"/>
    <w:rsid w:val="007952D8"/>
    <w:rsid w:val="007974D7"/>
    <w:rsid w:val="007A0437"/>
    <w:rsid w:val="007A45E7"/>
    <w:rsid w:val="007A561F"/>
    <w:rsid w:val="007A68B0"/>
    <w:rsid w:val="007A6E5F"/>
    <w:rsid w:val="007B1892"/>
    <w:rsid w:val="007B38E7"/>
    <w:rsid w:val="007B3BBF"/>
    <w:rsid w:val="007B4334"/>
    <w:rsid w:val="007B5BB0"/>
    <w:rsid w:val="007B6FAF"/>
    <w:rsid w:val="007C11CB"/>
    <w:rsid w:val="007C51F5"/>
    <w:rsid w:val="007D066E"/>
    <w:rsid w:val="007D1AE2"/>
    <w:rsid w:val="007D2C7B"/>
    <w:rsid w:val="007D43AA"/>
    <w:rsid w:val="007D7578"/>
    <w:rsid w:val="007E1334"/>
    <w:rsid w:val="007E764C"/>
    <w:rsid w:val="007F16E7"/>
    <w:rsid w:val="007F4896"/>
    <w:rsid w:val="008040DA"/>
    <w:rsid w:val="0080475A"/>
    <w:rsid w:val="00805617"/>
    <w:rsid w:val="0080574F"/>
    <w:rsid w:val="00813015"/>
    <w:rsid w:val="00816926"/>
    <w:rsid w:val="008214C8"/>
    <w:rsid w:val="00822D39"/>
    <w:rsid w:val="00825116"/>
    <w:rsid w:val="00826AC1"/>
    <w:rsid w:val="0083317E"/>
    <w:rsid w:val="00837C0C"/>
    <w:rsid w:val="008436D6"/>
    <w:rsid w:val="00845008"/>
    <w:rsid w:val="00851714"/>
    <w:rsid w:val="00860B23"/>
    <w:rsid w:val="0086424C"/>
    <w:rsid w:val="00864456"/>
    <w:rsid w:val="0086747F"/>
    <w:rsid w:val="00874F97"/>
    <w:rsid w:val="008763D4"/>
    <w:rsid w:val="008764E5"/>
    <w:rsid w:val="0088187A"/>
    <w:rsid w:val="008859FA"/>
    <w:rsid w:val="00892548"/>
    <w:rsid w:val="008A1986"/>
    <w:rsid w:val="008A32F9"/>
    <w:rsid w:val="008A7ABC"/>
    <w:rsid w:val="008B372E"/>
    <w:rsid w:val="008B54DA"/>
    <w:rsid w:val="008B5DD4"/>
    <w:rsid w:val="008C10B7"/>
    <w:rsid w:val="008C1ED1"/>
    <w:rsid w:val="008C4567"/>
    <w:rsid w:val="008C51C0"/>
    <w:rsid w:val="008C52DA"/>
    <w:rsid w:val="008C7F26"/>
    <w:rsid w:val="008D7948"/>
    <w:rsid w:val="008E4252"/>
    <w:rsid w:val="008E4788"/>
    <w:rsid w:val="008F2EB4"/>
    <w:rsid w:val="008F3DEA"/>
    <w:rsid w:val="008F555F"/>
    <w:rsid w:val="00904C64"/>
    <w:rsid w:val="0090579A"/>
    <w:rsid w:val="00905BFB"/>
    <w:rsid w:val="009109D9"/>
    <w:rsid w:val="0092178B"/>
    <w:rsid w:val="009227E7"/>
    <w:rsid w:val="00926043"/>
    <w:rsid w:val="00936BE1"/>
    <w:rsid w:val="0094667D"/>
    <w:rsid w:val="009523E8"/>
    <w:rsid w:val="00952594"/>
    <w:rsid w:val="00956678"/>
    <w:rsid w:val="00961D23"/>
    <w:rsid w:val="00963542"/>
    <w:rsid w:val="009649EC"/>
    <w:rsid w:val="00973904"/>
    <w:rsid w:val="00977070"/>
    <w:rsid w:val="00980E8F"/>
    <w:rsid w:val="00980F10"/>
    <w:rsid w:val="0098425E"/>
    <w:rsid w:val="009876BA"/>
    <w:rsid w:val="00995D79"/>
    <w:rsid w:val="009A171D"/>
    <w:rsid w:val="009A29F6"/>
    <w:rsid w:val="009B1F39"/>
    <w:rsid w:val="009B4ED9"/>
    <w:rsid w:val="009B634A"/>
    <w:rsid w:val="009C306A"/>
    <w:rsid w:val="009C39D8"/>
    <w:rsid w:val="009C3AA6"/>
    <w:rsid w:val="009D3465"/>
    <w:rsid w:val="009D46AA"/>
    <w:rsid w:val="009E35AF"/>
    <w:rsid w:val="009E3BB9"/>
    <w:rsid w:val="009E6B9B"/>
    <w:rsid w:val="009F17F2"/>
    <w:rsid w:val="009F34E0"/>
    <w:rsid w:val="009F6527"/>
    <w:rsid w:val="00A02FEA"/>
    <w:rsid w:val="00A04244"/>
    <w:rsid w:val="00A07A45"/>
    <w:rsid w:val="00A21787"/>
    <w:rsid w:val="00A21DB8"/>
    <w:rsid w:val="00A24BD6"/>
    <w:rsid w:val="00A26A79"/>
    <w:rsid w:val="00A27444"/>
    <w:rsid w:val="00A31901"/>
    <w:rsid w:val="00A32831"/>
    <w:rsid w:val="00A33583"/>
    <w:rsid w:val="00A415A6"/>
    <w:rsid w:val="00A41EC3"/>
    <w:rsid w:val="00A4320C"/>
    <w:rsid w:val="00A43D55"/>
    <w:rsid w:val="00A43E39"/>
    <w:rsid w:val="00A47C75"/>
    <w:rsid w:val="00A52E49"/>
    <w:rsid w:val="00A5356B"/>
    <w:rsid w:val="00A53ACD"/>
    <w:rsid w:val="00A53E50"/>
    <w:rsid w:val="00A56821"/>
    <w:rsid w:val="00A6128B"/>
    <w:rsid w:val="00A64B47"/>
    <w:rsid w:val="00A66A8A"/>
    <w:rsid w:val="00A767AA"/>
    <w:rsid w:val="00A7739A"/>
    <w:rsid w:val="00A84AC9"/>
    <w:rsid w:val="00A84BE6"/>
    <w:rsid w:val="00A856DE"/>
    <w:rsid w:val="00A9502F"/>
    <w:rsid w:val="00A96609"/>
    <w:rsid w:val="00AA3551"/>
    <w:rsid w:val="00AA4B4C"/>
    <w:rsid w:val="00AB2D8A"/>
    <w:rsid w:val="00AB3D39"/>
    <w:rsid w:val="00AB460F"/>
    <w:rsid w:val="00AB52A1"/>
    <w:rsid w:val="00AB7188"/>
    <w:rsid w:val="00AC052A"/>
    <w:rsid w:val="00AC1CBA"/>
    <w:rsid w:val="00AD15D9"/>
    <w:rsid w:val="00AD1D7D"/>
    <w:rsid w:val="00AF1DCD"/>
    <w:rsid w:val="00AF37F0"/>
    <w:rsid w:val="00AF5344"/>
    <w:rsid w:val="00B00B0E"/>
    <w:rsid w:val="00B01646"/>
    <w:rsid w:val="00B01EC8"/>
    <w:rsid w:val="00B027A3"/>
    <w:rsid w:val="00B13D77"/>
    <w:rsid w:val="00B1419C"/>
    <w:rsid w:val="00B16300"/>
    <w:rsid w:val="00B20A9E"/>
    <w:rsid w:val="00B26DAC"/>
    <w:rsid w:val="00B42052"/>
    <w:rsid w:val="00B429BA"/>
    <w:rsid w:val="00B44F97"/>
    <w:rsid w:val="00B45F20"/>
    <w:rsid w:val="00B57CBF"/>
    <w:rsid w:val="00B61A6D"/>
    <w:rsid w:val="00B628C7"/>
    <w:rsid w:val="00B656D3"/>
    <w:rsid w:val="00B65A84"/>
    <w:rsid w:val="00B660A8"/>
    <w:rsid w:val="00B713EB"/>
    <w:rsid w:val="00B74C64"/>
    <w:rsid w:val="00B776D6"/>
    <w:rsid w:val="00B85A6D"/>
    <w:rsid w:val="00B91870"/>
    <w:rsid w:val="00B96323"/>
    <w:rsid w:val="00BA1FBC"/>
    <w:rsid w:val="00BB1D75"/>
    <w:rsid w:val="00BB1DB3"/>
    <w:rsid w:val="00BB5BC0"/>
    <w:rsid w:val="00BC2B4C"/>
    <w:rsid w:val="00BC35B7"/>
    <w:rsid w:val="00BC625B"/>
    <w:rsid w:val="00BD25CC"/>
    <w:rsid w:val="00BD317A"/>
    <w:rsid w:val="00BD654C"/>
    <w:rsid w:val="00BE508C"/>
    <w:rsid w:val="00BE5A2A"/>
    <w:rsid w:val="00BF45AE"/>
    <w:rsid w:val="00BF5FE0"/>
    <w:rsid w:val="00BF6709"/>
    <w:rsid w:val="00C01399"/>
    <w:rsid w:val="00C03902"/>
    <w:rsid w:val="00C04A54"/>
    <w:rsid w:val="00C05072"/>
    <w:rsid w:val="00C07018"/>
    <w:rsid w:val="00C12465"/>
    <w:rsid w:val="00C22916"/>
    <w:rsid w:val="00C26906"/>
    <w:rsid w:val="00C309E5"/>
    <w:rsid w:val="00C313C6"/>
    <w:rsid w:val="00C441FB"/>
    <w:rsid w:val="00C45505"/>
    <w:rsid w:val="00C45A66"/>
    <w:rsid w:val="00C4606D"/>
    <w:rsid w:val="00C5184C"/>
    <w:rsid w:val="00C546A0"/>
    <w:rsid w:val="00C63390"/>
    <w:rsid w:val="00C67DED"/>
    <w:rsid w:val="00C74D22"/>
    <w:rsid w:val="00C75896"/>
    <w:rsid w:val="00C770BC"/>
    <w:rsid w:val="00C8724D"/>
    <w:rsid w:val="00CA79B0"/>
    <w:rsid w:val="00CB15D7"/>
    <w:rsid w:val="00CB663C"/>
    <w:rsid w:val="00CC1BD2"/>
    <w:rsid w:val="00CC2AE3"/>
    <w:rsid w:val="00CC7271"/>
    <w:rsid w:val="00CE2FA8"/>
    <w:rsid w:val="00CE6729"/>
    <w:rsid w:val="00CF44B1"/>
    <w:rsid w:val="00CF76E2"/>
    <w:rsid w:val="00D000E5"/>
    <w:rsid w:val="00D04F93"/>
    <w:rsid w:val="00D153A2"/>
    <w:rsid w:val="00D1545D"/>
    <w:rsid w:val="00D37B01"/>
    <w:rsid w:val="00D52951"/>
    <w:rsid w:val="00D571BD"/>
    <w:rsid w:val="00D613E3"/>
    <w:rsid w:val="00D62897"/>
    <w:rsid w:val="00D636A2"/>
    <w:rsid w:val="00D75597"/>
    <w:rsid w:val="00D82C18"/>
    <w:rsid w:val="00D83D5E"/>
    <w:rsid w:val="00D848E7"/>
    <w:rsid w:val="00D87B19"/>
    <w:rsid w:val="00D92647"/>
    <w:rsid w:val="00D9488A"/>
    <w:rsid w:val="00D94BAD"/>
    <w:rsid w:val="00D95F9D"/>
    <w:rsid w:val="00D968C5"/>
    <w:rsid w:val="00DA43C3"/>
    <w:rsid w:val="00DB00B5"/>
    <w:rsid w:val="00DB4724"/>
    <w:rsid w:val="00DB715D"/>
    <w:rsid w:val="00DC4FB0"/>
    <w:rsid w:val="00DD075F"/>
    <w:rsid w:val="00DD081B"/>
    <w:rsid w:val="00DD170D"/>
    <w:rsid w:val="00DD17AC"/>
    <w:rsid w:val="00DE0DBB"/>
    <w:rsid w:val="00DE3F09"/>
    <w:rsid w:val="00DE6744"/>
    <w:rsid w:val="00DF00C5"/>
    <w:rsid w:val="00DF2DE4"/>
    <w:rsid w:val="00DF4B79"/>
    <w:rsid w:val="00E007F0"/>
    <w:rsid w:val="00E02F71"/>
    <w:rsid w:val="00E11979"/>
    <w:rsid w:val="00E20688"/>
    <w:rsid w:val="00E2070A"/>
    <w:rsid w:val="00E2455A"/>
    <w:rsid w:val="00E309CF"/>
    <w:rsid w:val="00E3144F"/>
    <w:rsid w:val="00E33A18"/>
    <w:rsid w:val="00E507E8"/>
    <w:rsid w:val="00E55050"/>
    <w:rsid w:val="00E55B5B"/>
    <w:rsid w:val="00E57904"/>
    <w:rsid w:val="00E57961"/>
    <w:rsid w:val="00E66AFA"/>
    <w:rsid w:val="00E66C45"/>
    <w:rsid w:val="00E71F83"/>
    <w:rsid w:val="00E7375E"/>
    <w:rsid w:val="00E75588"/>
    <w:rsid w:val="00E81CD1"/>
    <w:rsid w:val="00E81CF6"/>
    <w:rsid w:val="00E86383"/>
    <w:rsid w:val="00E91728"/>
    <w:rsid w:val="00E92F26"/>
    <w:rsid w:val="00E92F45"/>
    <w:rsid w:val="00E93678"/>
    <w:rsid w:val="00E969BC"/>
    <w:rsid w:val="00EA1FFF"/>
    <w:rsid w:val="00EA6811"/>
    <w:rsid w:val="00EB0166"/>
    <w:rsid w:val="00EB70ED"/>
    <w:rsid w:val="00EC0DA4"/>
    <w:rsid w:val="00EC29E7"/>
    <w:rsid w:val="00EC7A97"/>
    <w:rsid w:val="00EC7D99"/>
    <w:rsid w:val="00EE2D7D"/>
    <w:rsid w:val="00EE3475"/>
    <w:rsid w:val="00EE72C9"/>
    <w:rsid w:val="00EF0034"/>
    <w:rsid w:val="00EF12D1"/>
    <w:rsid w:val="00EF6ECF"/>
    <w:rsid w:val="00EF6EFD"/>
    <w:rsid w:val="00EF79AE"/>
    <w:rsid w:val="00EF7ED1"/>
    <w:rsid w:val="00F00279"/>
    <w:rsid w:val="00F161DE"/>
    <w:rsid w:val="00F1624A"/>
    <w:rsid w:val="00F168E1"/>
    <w:rsid w:val="00F16D45"/>
    <w:rsid w:val="00F26AF0"/>
    <w:rsid w:val="00F320F4"/>
    <w:rsid w:val="00F3310D"/>
    <w:rsid w:val="00F35319"/>
    <w:rsid w:val="00F3764F"/>
    <w:rsid w:val="00F4011F"/>
    <w:rsid w:val="00F4053C"/>
    <w:rsid w:val="00F45AB5"/>
    <w:rsid w:val="00F53845"/>
    <w:rsid w:val="00F538BB"/>
    <w:rsid w:val="00F546EE"/>
    <w:rsid w:val="00F62C3F"/>
    <w:rsid w:val="00F641E6"/>
    <w:rsid w:val="00F664C0"/>
    <w:rsid w:val="00F722CA"/>
    <w:rsid w:val="00F847E2"/>
    <w:rsid w:val="00F84C60"/>
    <w:rsid w:val="00F93C33"/>
    <w:rsid w:val="00F946AB"/>
    <w:rsid w:val="00FA141E"/>
    <w:rsid w:val="00FA1F87"/>
    <w:rsid w:val="00FA43BB"/>
    <w:rsid w:val="00FA5078"/>
    <w:rsid w:val="00FA6B70"/>
    <w:rsid w:val="00FB2391"/>
    <w:rsid w:val="00FB78CF"/>
    <w:rsid w:val="00FC0C87"/>
    <w:rsid w:val="00FC696A"/>
    <w:rsid w:val="00FC7A1A"/>
    <w:rsid w:val="00FD096C"/>
    <w:rsid w:val="00FD0EA8"/>
    <w:rsid w:val="00FD59B7"/>
    <w:rsid w:val="00FD5BD0"/>
    <w:rsid w:val="00FE1D1C"/>
    <w:rsid w:val="00FE70F1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323C8"/>
  <w15:chartTrackingRefBased/>
  <w15:docId w15:val="{DA7EE199-B608-4125-BCAB-1638A374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46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6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69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6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69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6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6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6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6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69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69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69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69A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69A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69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69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69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69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6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6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6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6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6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69A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69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469A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69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69A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69A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24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4351"/>
  </w:style>
  <w:style w:type="paragraph" w:styleId="Porat">
    <w:name w:val="footer"/>
    <w:basedOn w:val="prastasis"/>
    <w:link w:val="PoratDiagrama"/>
    <w:uiPriority w:val="99"/>
    <w:unhideWhenUsed/>
    <w:rsid w:val="00524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4351"/>
  </w:style>
  <w:style w:type="character" w:styleId="Hipersaitas">
    <w:name w:val="Hyperlink"/>
    <w:basedOn w:val="Numatytasispastraiposriftas"/>
    <w:uiPriority w:val="99"/>
    <w:unhideWhenUsed/>
    <w:rsid w:val="002265FA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265FA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45F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45F2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45F20"/>
    <w:rPr>
      <w:sz w:val="20"/>
      <w:szCs w:val="20"/>
    </w:rPr>
  </w:style>
  <w:style w:type="table" w:styleId="Lentelstinklelis">
    <w:name w:val="Table Grid"/>
    <w:basedOn w:val="prastojilentel"/>
    <w:uiPriority w:val="39"/>
    <w:rsid w:val="005C4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F2156-1B8D-4B2E-B471-B60F1E7D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14421</Words>
  <Characters>8221</Characters>
  <DocSecurity>0</DocSecurity>
  <Lines>68</Lines>
  <Paragraphs>45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2025-04-25T13:50:00Z</dcterms:created>
  <dcterms:modified xsi:type="dcterms:W3CDTF">2025-07-02T06:23:00Z</dcterms:modified>
</cp:coreProperties>
</file>